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C78F54" w14:textId="3B9D82BC" w:rsidR="00FB0EFC" w:rsidRPr="00D77ED9" w:rsidRDefault="00FB0EFC" w:rsidP="004F1DF6">
      <w:pPr>
        <w:pStyle w:val="papertitle"/>
        <w:spacing w:before="100" w:beforeAutospacing="1" w:after="100" w:afterAutospacing="1"/>
        <w:rPr>
          <w:kern w:val="48"/>
          <w:sz w:val="44"/>
          <w:szCs w:val="44"/>
        </w:rPr>
        <w:sectPr w:rsidR="00FB0EFC" w:rsidRPr="00D77ED9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  <w:r w:rsidRPr="00FB0EFC">
        <w:rPr>
          <w:kern w:val="48"/>
          <w:sz w:val="44"/>
          <w:szCs w:val="44"/>
        </w:rPr>
        <w:t>Deep Learning Based Multi-Modal Data Fusion for Precision Agriculture</w:t>
      </w:r>
    </w:p>
    <w:p w14:paraId="04D271BF" w14:textId="153A263E" w:rsidR="00BD670B" w:rsidRPr="009C259A" w:rsidRDefault="00EB5191" w:rsidP="00BD670B">
      <w:pPr>
        <w:pStyle w:val="Author"/>
        <w:spacing w:before="100" w:beforeAutospacing="1"/>
        <w:rPr>
          <w:sz w:val="18"/>
          <w:szCs w:val="18"/>
        </w:rPr>
      </w:pPr>
      <w:r w:rsidRPr="009C259A">
        <w:rPr>
          <w:sz w:val="18"/>
          <w:szCs w:val="18"/>
        </w:rPr>
        <w:t>G</w:t>
      </w:r>
      <w:r w:rsidR="00F847A6" w:rsidRPr="009C259A">
        <w:rPr>
          <w:sz w:val="18"/>
          <w:szCs w:val="18"/>
        </w:rPr>
        <w:t>iven Name Surname</w:t>
      </w:r>
      <w:r w:rsidR="001A3B3D" w:rsidRPr="009C259A">
        <w:rPr>
          <w:sz w:val="18"/>
          <w:szCs w:val="18"/>
        </w:rPr>
        <w:t xml:space="preserve"> </w:t>
      </w:r>
      <w:r w:rsidR="001A3B3D" w:rsidRPr="009C259A">
        <w:rPr>
          <w:sz w:val="18"/>
          <w:szCs w:val="18"/>
        </w:rPr>
        <w:br/>
      </w:r>
      <w:r w:rsidR="009303D9" w:rsidRPr="009C259A">
        <w:rPr>
          <w:i/>
          <w:sz w:val="18"/>
          <w:szCs w:val="18"/>
        </w:rPr>
        <w:t>dept. name of organization</w:t>
      </w:r>
      <w:r w:rsidR="001A3B3D" w:rsidRPr="009C259A">
        <w:rPr>
          <w:i/>
          <w:sz w:val="18"/>
          <w:szCs w:val="18"/>
        </w:rPr>
        <w:t xml:space="preserve"> </w:t>
      </w:r>
      <w:r w:rsidR="007B6DDA" w:rsidRPr="009C259A">
        <w:rPr>
          <w:i/>
          <w:sz w:val="18"/>
          <w:szCs w:val="18"/>
        </w:rPr>
        <w:br/>
      </w:r>
      <w:r w:rsidR="001A3B3D" w:rsidRPr="009C259A">
        <w:rPr>
          <w:i/>
          <w:sz w:val="18"/>
          <w:szCs w:val="18"/>
        </w:rPr>
        <w:t xml:space="preserve">(of </w:t>
      </w:r>
      <w:r w:rsidR="001A3B3D" w:rsidRPr="009C259A">
        <w:rPr>
          <w:i/>
          <w:iCs/>
          <w:sz w:val="18"/>
          <w:szCs w:val="18"/>
        </w:rPr>
        <w:t>Affiliation</w:t>
      </w:r>
      <w:r w:rsidR="001A3B3D" w:rsidRPr="009C259A">
        <w:rPr>
          <w:i/>
          <w:sz w:val="18"/>
          <w:szCs w:val="18"/>
        </w:rPr>
        <w:t>)</w:t>
      </w:r>
      <w:r w:rsidR="00D72D06" w:rsidRPr="009C259A">
        <w:rPr>
          <w:sz w:val="18"/>
          <w:szCs w:val="18"/>
        </w:rPr>
        <w:br/>
      </w:r>
      <w:r w:rsidR="009303D9" w:rsidRPr="009C259A">
        <w:rPr>
          <w:i/>
          <w:sz w:val="18"/>
          <w:szCs w:val="18"/>
        </w:rPr>
        <w:t xml:space="preserve">name of organization </w:t>
      </w:r>
      <w:r w:rsidR="007B6DDA" w:rsidRPr="009C259A">
        <w:rPr>
          <w:i/>
          <w:sz w:val="18"/>
          <w:szCs w:val="18"/>
        </w:rPr>
        <w:br/>
      </w:r>
      <w:r w:rsidR="001A3B3D" w:rsidRPr="009C259A">
        <w:rPr>
          <w:i/>
          <w:sz w:val="18"/>
          <w:szCs w:val="18"/>
        </w:rPr>
        <w:t>(of Affiliation)</w:t>
      </w:r>
      <w:r w:rsidR="001A3B3D" w:rsidRPr="009C259A">
        <w:rPr>
          <w:i/>
          <w:sz w:val="18"/>
          <w:szCs w:val="18"/>
        </w:rPr>
        <w:br/>
      </w:r>
      <w:r w:rsidR="009303D9" w:rsidRPr="009C259A">
        <w:rPr>
          <w:sz w:val="18"/>
          <w:szCs w:val="18"/>
        </w:rPr>
        <w:t>City, Country</w:t>
      </w:r>
      <w:r w:rsidR="001A3B3D" w:rsidRPr="009C259A">
        <w:rPr>
          <w:sz w:val="18"/>
          <w:szCs w:val="18"/>
        </w:rPr>
        <w:br/>
        <w:t>e</w:t>
      </w:r>
      <w:r w:rsidR="009303D9" w:rsidRPr="009C259A">
        <w:rPr>
          <w:sz w:val="18"/>
          <w:szCs w:val="18"/>
        </w:rPr>
        <w:t>ma</w:t>
      </w:r>
      <w:r w:rsidR="001A3B3D" w:rsidRPr="009C259A">
        <w:rPr>
          <w:sz w:val="18"/>
          <w:szCs w:val="18"/>
        </w:rPr>
        <w:t>il address</w:t>
      </w:r>
      <w:r w:rsidR="00B768D1" w:rsidRPr="009C259A">
        <w:rPr>
          <w:sz w:val="18"/>
          <w:szCs w:val="18"/>
        </w:rPr>
        <w:t xml:space="preserve"> or ORCID</w:t>
      </w:r>
    </w:p>
    <w:p w14:paraId="52DEE00A" w14:textId="74CEA84D" w:rsidR="009F1D79" w:rsidRPr="009C259A" w:rsidRDefault="00BD670B" w:rsidP="008C3C24">
      <w:pPr>
        <w:pStyle w:val="Author"/>
        <w:spacing w:before="100" w:beforeAutospacing="1"/>
        <w:sectPr w:rsidR="009F1D79" w:rsidRPr="009C259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 w:rsidRPr="009C259A">
        <w:rPr>
          <w:sz w:val="18"/>
          <w:szCs w:val="18"/>
        </w:rPr>
        <w:br w:type="column"/>
      </w:r>
    </w:p>
    <w:p w14:paraId="4B45C9A8" w14:textId="3DF81E4E" w:rsidR="009303D9" w:rsidRPr="009C259A" w:rsidRDefault="009303D9" w:rsidP="008C3C24">
      <w:pPr>
        <w:jc w:val="both"/>
        <w:sectPr w:rsidR="009303D9" w:rsidRPr="009C259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5DBF13E5" w14:textId="77777777" w:rsidR="00FB0EFC" w:rsidRDefault="009303D9" w:rsidP="00B04115">
      <w:pPr>
        <w:pStyle w:val="Abstract"/>
        <w:rPr>
          <w:b w:val="0"/>
          <w:bCs w:val="0"/>
          <w:sz w:val="20"/>
          <w:szCs w:val="20"/>
        </w:rPr>
      </w:pPr>
      <w:r w:rsidRPr="009C259A">
        <w:rPr>
          <w:i/>
          <w:iCs/>
        </w:rPr>
        <w:t>Abstract</w:t>
      </w:r>
      <w:r w:rsidRPr="009C259A">
        <w:t>—</w:t>
      </w:r>
      <w:r w:rsidR="00E319E3" w:rsidRPr="00E319E3">
        <w:rPr>
          <w:b w:val="0"/>
          <w:bCs w:val="0"/>
          <w:sz w:val="20"/>
          <w:szCs w:val="20"/>
        </w:rPr>
        <w:t xml:space="preserve"> </w:t>
      </w:r>
      <w:r w:rsidR="00FB0EFC" w:rsidRPr="00FB0EFC">
        <w:rPr>
          <w:sz w:val="20"/>
          <w:szCs w:val="20"/>
        </w:rPr>
        <w:t xml:space="preserve">Precision agriculture (PA) demands timely, site-specific decisions derived from heterogeneous data—optical and radar satellite imagery, UAV multispectral/hyperspectral scenes, proximal soil/plant sensors, weather </w:t>
      </w:r>
      <w:proofErr w:type="spellStart"/>
      <w:r w:rsidR="00FB0EFC" w:rsidRPr="00FB0EFC">
        <w:rPr>
          <w:sz w:val="20"/>
          <w:szCs w:val="20"/>
        </w:rPr>
        <w:t>reanalyses</w:t>
      </w:r>
      <w:proofErr w:type="spellEnd"/>
      <w:r w:rsidR="00FB0EFC" w:rsidRPr="00FB0EFC">
        <w:rPr>
          <w:sz w:val="20"/>
          <w:szCs w:val="20"/>
        </w:rPr>
        <w:t>, and agronomic records. Deep learning (DL) provides a unifying representation space where such modalities can be fused to estimate latent crop biophysical states and predict actionable outcomes (yield, disease risk, irrigation demand). This paper (</w:t>
      </w:r>
      <w:proofErr w:type="spellStart"/>
      <w:r w:rsidR="00FB0EFC" w:rsidRPr="00FB0EFC">
        <w:rPr>
          <w:sz w:val="20"/>
          <w:szCs w:val="20"/>
        </w:rPr>
        <w:t>i</w:t>
      </w:r>
      <w:proofErr w:type="spellEnd"/>
      <w:r w:rsidR="00FB0EFC" w:rsidRPr="00FB0EFC">
        <w:rPr>
          <w:sz w:val="20"/>
          <w:szCs w:val="20"/>
        </w:rPr>
        <w:t xml:space="preserve">) synthesizes post-2020 advances in DL-based multi-modal fusion for core PA tasks (yield prediction, soil moisture retrieval, crop classification, and plant health diagnostics); (ii) proposes </w:t>
      </w:r>
      <w:proofErr w:type="spellStart"/>
      <w:r w:rsidR="00FB0EFC" w:rsidRPr="00FB0EFC">
        <w:rPr>
          <w:sz w:val="20"/>
          <w:szCs w:val="20"/>
        </w:rPr>
        <w:t>AgriFusion</w:t>
      </w:r>
      <w:proofErr w:type="spellEnd"/>
      <w:r w:rsidR="00FB0EFC" w:rsidRPr="00FB0EFC">
        <w:rPr>
          <w:sz w:val="20"/>
          <w:szCs w:val="20"/>
        </w:rPr>
        <w:t xml:space="preserve">-Former, a cross-attention transformer with uncertainty-aware gating that integrates Sentinel-1/2 time series, UAV spectra, in-situ soil probes, and meteorological forcings; and (iii) outlines an evaluation protocol emphasizing spatial-temporal generalization, calibration, and ablation across fusion strategies (early, mid, late, and hybrid). The literature demonstrates consistent gains from fusing complementary </w:t>
      </w:r>
      <w:proofErr w:type="gramStart"/>
      <w:r w:rsidR="00FB0EFC" w:rsidRPr="00FB0EFC">
        <w:rPr>
          <w:sz w:val="20"/>
          <w:szCs w:val="20"/>
        </w:rPr>
        <w:t>modalities—</w:t>
      </w:r>
      <w:proofErr w:type="gramEnd"/>
      <w:r w:rsidR="00FB0EFC" w:rsidRPr="00FB0EFC">
        <w:rPr>
          <w:sz w:val="20"/>
          <w:szCs w:val="20"/>
        </w:rPr>
        <w:t xml:space="preserve">particularly </w:t>
      </w:r>
      <w:proofErr w:type="spellStart"/>
      <w:r w:rsidR="00FB0EFC" w:rsidRPr="00FB0EFC">
        <w:rPr>
          <w:sz w:val="20"/>
          <w:szCs w:val="20"/>
        </w:rPr>
        <w:t>SAR+optical</w:t>
      </w:r>
      <w:proofErr w:type="spellEnd"/>
      <w:r w:rsidR="00FB0EFC" w:rsidRPr="00FB0EFC">
        <w:rPr>
          <w:sz w:val="20"/>
          <w:szCs w:val="20"/>
        </w:rPr>
        <w:t xml:space="preserve"> or </w:t>
      </w:r>
      <w:proofErr w:type="spellStart"/>
      <w:r w:rsidR="00FB0EFC" w:rsidRPr="00FB0EFC">
        <w:rPr>
          <w:sz w:val="20"/>
          <w:szCs w:val="20"/>
        </w:rPr>
        <w:t>RGB+multispectral</w:t>
      </w:r>
      <w:proofErr w:type="spellEnd"/>
      <w:r w:rsidR="00FB0EFC" w:rsidRPr="00FB0EFC">
        <w:rPr>
          <w:sz w:val="20"/>
          <w:szCs w:val="20"/>
        </w:rPr>
        <w:t>—for phenotyping, soil moisture mapping, and yield estimation, while emerging multimodal LLMs broaden interpretability and human-in-the-loop diagnosis. Our ablation blueprint isolates when each modality contributes marginal utility across phenological stages and management regimes. Finally, we discuss deployment considerations (edge inference, bandwidth-aware sampling, and active learning with agronomist feedback) and identify open challenges in label scarcity, domain shift, and trustworthy, explanation-linked recommendations. The outcome is a consolidated technical and methodological foundation for robust, scalable decision support in PA</w:t>
      </w:r>
    </w:p>
    <w:p w14:paraId="68756024" w14:textId="400CBA73" w:rsidR="00B04115" w:rsidRPr="00B04115" w:rsidRDefault="004D72B5" w:rsidP="00B04115">
      <w:pPr>
        <w:pStyle w:val="Keywords"/>
        <w:rPr>
          <w:iCs/>
          <w:lang w:val="en-IN"/>
        </w:rPr>
      </w:pPr>
      <w:r w:rsidRPr="009C259A">
        <w:t>Keywords—</w:t>
      </w:r>
      <w:r w:rsidR="002A2565" w:rsidRPr="002A2565">
        <w:rPr>
          <w:b w:val="0"/>
          <w:bCs w:val="0"/>
          <w:i w:val="0"/>
          <w:sz w:val="20"/>
          <w:szCs w:val="20"/>
        </w:rPr>
        <w:t xml:space="preserve"> </w:t>
      </w:r>
      <w:r w:rsidR="00FB0EFC" w:rsidRPr="00FB0EFC">
        <w:rPr>
          <w:iCs/>
        </w:rPr>
        <w:t>Precision agriculture; multimodal data fusion; deep learning; UAV remote sensing; Sentinel-1/2; hyperspectral imaging; soil moisture retrieval; crop yield prediction; transformer models; sensor fusion</w:t>
      </w:r>
      <w:r w:rsidR="009A39A4" w:rsidRPr="009A39A4">
        <w:rPr>
          <w:iCs/>
        </w:rPr>
        <w:t>.</w:t>
      </w:r>
    </w:p>
    <w:p w14:paraId="70DB8671" w14:textId="60432881" w:rsidR="00E319E3" w:rsidRDefault="00E319E3" w:rsidP="00E319E3">
      <w:pPr>
        <w:pStyle w:val="BodyText"/>
        <w:ind w:firstLine="0"/>
        <w:rPr>
          <w:lang w:val="en-US"/>
        </w:rPr>
      </w:pPr>
    </w:p>
    <w:p w14:paraId="501F1F27" w14:textId="2EE3B02B" w:rsidR="00C40BF0" w:rsidRDefault="00C40BF0" w:rsidP="00C40BF0">
      <w:pPr>
        <w:pStyle w:val="Heading5"/>
      </w:pPr>
      <w:r>
        <w:t>Introduction</w:t>
      </w:r>
    </w:p>
    <w:p w14:paraId="5A32DA84" w14:textId="77777777" w:rsidR="00C40BF0" w:rsidRPr="00C40BF0" w:rsidRDefault="00C40BF0" w:rsidP="00C40BF0"/>
    <w:p w14:paraId="5F4BA902" w14:textId="6E8A08FF" w:rsidR="00FB0EFC" w:rsidRPr="00952BEC" w:rsidRDefault="00FB0EFC" w:rsidP="00FB0EFC">
      <w:pPr>
        <w:pStyle w:val="BodyText"/>
        <w:rPr>
          <w:lang w:val="en-IN"/>
        </w:rPr>
      </w:pPr>
      <w:r w:rsidRPr="00952BEC">
        <w:rPr>
          <w:lang w:val="en-IN"/>
        </w:rPr>
        <w:t xml:space="preserve">Data in precision agriculture (PA) arrive as asynchronous, noisy streams: radar backscatter from Sentinel-1, reflectance indices from Sentinel-2 or UAV multispectral cameras, thermal imagery, in-situ soil probes, canopy phenotyping, and mesoscale weather forcings. The central promise of multi-modal fusion is to combine complementary sensitivities—e.g., SAR’s cloud-penetrating structural cues with optical spectra’s chlorophyll/water signals—into a unified </w:t>
      </w:r>
      <w:r w:rsidRPr="00952BEC">
        <w:rPr>
          <w:lang w:val="en-IN"/>
        </w:rPr>
        <w:t xml:space="preserve">representation that supports robust decision tasks across fields and seasons. Recent reviews and applications consistently report that fused models outperform single-modality baselines for yield prediction, soil moisture (SM) retrieval, and crop health monitoring [5], [6], [8], [17], [18], [22]. </w:t>
      </w:r>
      <w:hyperlink r:id="rId9" w:tgtFrame="_blank" w:history="1"/>
    </w:p>
    <w:p w14:paraId="1D81B0A8" w14:textId="77777777" w:rsidR="00FB0EFC" w:rsidRPr="00952BEC" w:rsidRDefault="00FB0EFC" w:rsidP="00FB0EFC">
      <w:pPr>
        <w:pStyle w:val="BodyText"/>
        <w:rPr>
          <w:lang w:val="en-IN"/>
        </w:rPr>
      </w:pPr>
    </w:p>
    <w:p w14:paraId="749F9E4B" w14:textId="42F8BC00" w:rsidR="00FB0EFC" w:rsidRPr="00952BEC" w:rsidRDefault="00FB0EFC" w:rsidP="00FB0EFC">
      <w:pPr>
        <w:pStyle w:val="BodyText"/>
        <w:rPr>
          <w:lang w:val="en-IN"/>
        </w:rPr>
      </w:pPr>
      <w:r w:rsidRPr="00952BEC">
        <w:rPr>
          <w:lang w:val="en-IN"/>
        </w:rPr>
        <w:t xml:space="preserve">Formally, let </w:t>
      </w:r>
      <m:oMath>
        <m:r>
          <m:rPr>
            <m:scr m:val="script"/>
          </m:rPr>
          <w:rPr>
            <w:rFonts w:ascii="Cambria Math" w:hAnsi="Cambria Math"/>
            <w:lang w:val="en-IN"/>
          </w:rPr>
          <m:t>M</m:t>
        </m:r>
        <m:r>
          <w:rPr>
            <w:rFonts w:ascii="Cambria Math" w:hAnsi="Cambria Math"/>
            <w:lang w:val="en-IN"/>
          </w:rPr>
          <m:t>={1,…,M}</m:t>
        </m:r>
      </m:oMath>
      <w:r w:rsidRPr="00952BEC">
        <w:rPr>
          <w:lang w:val="en-IN"/>
        </w:rPr>
        <w:t xml:space="preserve">index modalities (e.g., SAR, optical, UAV, soil probes), and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x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∈</m:t>
        </m:r>
        <m:sSup>
          <m:sSupPr>
            <m:ctrlPr>
              <w:rPr>
                <w:rFonts w:ascii="Cambria Math" w:hAnsi="Cambria Math"/>
                <w:lang w:val="en-I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val="en-IN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lang w:val="en-IN"/>
                  </w:rPr>
                </m:ctrlPr>
              </m:sSubPr>
              <m:e>
                <m:r>
                  <w:rPr>
                    <w:rFonts w:ascii="Cambria Math" w:hAnsi="Cambria Math"/>
                    <w:lang w:val="en-IN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IN"/>
                  </w:rPr>
                  <m:t>m</m:t>
                </m:r>
              </m:sub>
            </m:sSub>
          </m:sup>
        </m:sSup>
      </m:oMath>
      <w:r w:rsidRPr="00952BEC">
        <w:rPr>
          <w:lang w:val="en-IN"/>
        </w:rPr>
        <w:t>denote preprocessed features (time-aligned via interpolation and quality masking). A basic mid-level fusion writes a shared embedding:</w:t>
      </w:r>
    </w:p>
    <w:p w14:paraId="2A88AB05" w14:textId="70DE5FE9" w:rsidR="00FB0EFC" w:rsidRPr="00952BEC" w:rsidRDefault="00000000" w:rsidP="00FB0EFC">
      <w:pPr>
        <w:pStyle w:val="BodyText"/>
        <w:rPr>
          <w:lang w:val="en-I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IN"/>
                </w:rPr>
              </m:ctrlPr>
            </m:mPr>
            <m:mr>
              <m:e/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z</m:t>
                </m:r>
                <m:r>
                  <m:rPr>
                    <m:nor/>
                  </m:rPr>
                  <w:rPr>
                    <w:lang w:val="en-IN"/>
                  </w:rPr>
                  <m:t>  </m:t>
                </m:r>
                <m:r>
                  <w:rPr>
                    <w:rFonts w:ascii="Cambria Math" w:hAnsi="Cambria Math"/>
                    <w:lang w:val="en-IN"/>
                  </w:rPr>
                  <m:t>=</m:t>
                </m:r>
                <m:r>
                  <m:rPr>
                    <m:nor/>
                  </m:rPr>
                  <w:rPr>
                    <w:lang w:val="en-IN"/>
                  </w:rPr>
                  <m:t>  </m:t>
                </m:r>
                <m:r>
                  <w:rPr>
                    <w:rFonts w:ascii="Cambria Math" w:hAnsi="Cambria Math"/>
                    <w:lang w:val="en-IN"/>
                  </w:rPr>
                  <m:t>g</m:t>
                </m:r>
                <m:r>
                  <m:rPr>
                    <m:nor/>
                  </m:rPr>
                  <w:rPr>
                    <w:lang w:val="en-IN"/>
                  </w:rPr>
                  <m:t> ⁣</m:t>
                </m:r>
                <m:r>
                  <w:rPr>
                    <w:rFonts w:ascii="Cambria Math" w:hAnsi="Cambria Math"/>
                    <w:lang w:val="en-IN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IN"/>
                      </w:rPr>
                      <m:t>∥</m:t>
                    </m:r>
                  </m:e>
                  <m:sub>
                    <m:r>
                      <w:rPr>
                        <w:rFonts w:ascii="Cambria Math" w:hAnsi="Cambria Math"/>
                        <w:lang w:val="en-IN"/>
                      </w:rPr>
                      <m:t>m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IN"/>
                      </w:rPr>
                      <m:t>∈M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I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IN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IN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I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IN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IN"/>
                  </w:rPr>
                  <m:t>)),</m:t>
                </m:r>
              </m:e>
              <m:e/>
              <m:e>
                <m:r>
                  <m:rPr>
                    <m:nor/>
                  </m:rPr>
                  <w:rPr>
                    <w:lang w:val="en-IN"/>
                  </w:rPr>
                  <m:t>(i)</m:t>
                </m:r>
              </m:e>
            </m:mr>
          </m:m>
          <m:r>
            <m:rPr>
              <m:sty m:val="p"/>
            </m:rPr>
            <w:rPr>
              <w:rFonts w:ascii="Cambria Math" w:hAnsi="Cambria Math"/>
              <w:lang w:val="en-IN"/>
            </w:rPr>
            <w:br/>
          </m:r>
        </m:oMath>
      </m:oMathPara>
    </w:p>
    <w:p w14:paraId="58159763" w14:textId="7E257476" w:rsidR="00FB0EFC" w:rsidRPr="00952BEC" w:rsidRDefault="00FB0EFC" w:rsidP="00FB0EFC">
      <w:pPr>
        <w:pStyle w:val="BodyText"/>
        <w:rPr>
          <w:lang w:val="en-IN"/>
        </w:rPr>
      </w:pPr>
      <w:r w:rsidRPr="00952BEC">
        <w:rPr>
          <w:lang w:val="en-IN"/>
        </w:rPr>
        <w:t xml:space="preserve">where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f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(⋅)</m:t>
        </m:r>
      </m:oMath>
      <w:r w:rsidRPr="00952BEC">
        <w:rPr>
          <w:lang w:val="en-IN"/>
        </w:rPr>
        <w:t xml:space="preserve">are modality-specific encoders (CNNs for imagery, RNN/Transformers for sequences, MLPs for tabular), </w:t>
      </w:r>
      <m:oMath>
        <m:r>
          <m:rPr>
            <m:sty m:val="p"/>
          </m:rPr>
          <w:rPr>
            <w:rFonts w:ascii="Cambria Math" w:hAnsi="Cambria Math"/>
            <w:lang w:val="en-IN"/>
          </w:rPr>
          <m:t>∥</m:t>
        </m:r>
      </m:oMath>
      <w:r w:rsidRPr="00952BEC">
        <w:rPr>
          <w:lang w:val="en-IN"/>
        </w:rPr>
        <w:t xml:space="preserve">denotes concatenation, and </w:t>
      </w:r>
      <m:oMath>
        <m:r>
          <w:rPr>
            <w:rFonts w:ascii="Cambria Math" w:hAnsi="Cambria Math"/>
            <w:lang w:val="en-IN"/>
          </w:rPr>
          <m:t>g(⋅)</m:t>
        </m:r>
      </m:oMath>
      <w:r w:rsidRPr="00952BEC">
        <w:rPr>
          <w:lang w:val="en-IN"/>
        </w:rPr>
        <w:t xml:space="preserve">is a fusion projector mapping to a task head (regression/classification). Variable definitions: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x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</m:oMath>
      <w:r w:rsidRPr="00952BEC">
        <w:rPr>
          <w:lang w:val="en-IN"/>
        </w:rPr>
        <w:t xml:space="preserve">– features from modality </w:t>
      </w:r>
      <m:oMath>
        <m:r>
          <w:rPr>
            <w:rFonts w:ascii="Cambria Math" w:hAnsi="Cambria Math"/>
            <w:lang w:val="en-IN"/>
          </w:rPr>
          <m:t>m</m:t>
        </m:r>
      </m:oMath>
      <w:r w:rsidRPr="00952BEC">
        <w:rPr>
          <w:lang w:val="en-IN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f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</m:oMath>
      <w:r w:rsidRPr="00952BEC">
        <w:rPr>
          <w:lang w:val="en-IN"/>
        </w:rPr>
        <w:t xml:space="preserve">– encoder producing latent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h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∈</m:t>
        </m:r>
        <m:sSup>
          <m:sSupPr>
            <m:ctrlPr>
              <w:rPr>
                <w:rFonts w:ascii="Cambria Math" w:hAnsi="Cambria Math"/>
                <w:lang w:val="en-I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val="en-IN"/>
              </w:rPr>
              <m:t>R</m:t>
            </m:r>
          </m:e>
          <m:sup>
            <m:r>
              <w:rPr>
                <w:rFonts w:ascii="Cambria Math" w:hAnsi="Cambria Math"/>
                <w:lang w:val="en-IN"/>
              </w:rPr>
              <m:t>k</m:t>
            </m:r>
          </m:sup>
        </m:sSup>
      </m:oMath>
      <w:r w:rsidRPr="00952BEC">
        <w:rPr>
          <w:lang w:val="en-IN"/>
        </w:rPr>
        <w:t xml:space="preserve">; </w:t>
      </w:r>
      <m:oMath>
        <m:r>
          <m:rPr>
            <m:sty m:val="p"/>
          </m:rPr>
          <w:rPr>
            <w:rFonts w:ascii="Cambria Math" w:hAnsi="Cambria Math"/>
            <w:lang w:val="en-IN"/>
          </w:rPr>
          <m:t>z</m:t>
        </m:r>
      </m:oMath>
      <w:r w:rsidRPr="00952BEC">
        <w:rPr>
          <w:lang w:val="en-IN"/>
        </w:rPr>
        <w:t xml:space="preserve">– fused latent; </w:t>
      </w:r>
      <m:oMath>
        <m:r>
          <w:rPr>
            <w:rFonts w:ascii="Cambria Math" w:hAnsi="Cambria Math"/>
            <w:lang w:val="en-IN"/>
          </w:rPr>
          <m:t>g</m:t>
        </m:r>
      </m:oMath>
      <w:r w:rsidRPr="00952BEC">
        <w:rPr>
          <w:lang w:val="en-IN"/>
        </w:rPr>
        <w:t xml:space="preserve">– cross-modal projector; </w:t>
      </w:r>
      <m:oMath>
        <m:r>
          <w:rPr>
            <w:rFonts w:ascii="Cambria Math" w:hAnsi="Cambria Math"/>
            <w:lang w:val="en-IN"/>
          </w:rPr>
          <m:t>M</m:t>
        </m:r>
      </m:oMath>
      <w:r w:rsidRPr="00952BEC">
        <w:rPr>
          <w:lang w:val="en-IN"/>
        </w:rPr>
        <w:t>– number of modalities.</w:t>
      </w:r>
    </w:p>
    <w:p w14:paraId="35AED966" w14:textId="45DC9342" w:rsidR="00FB0EFC" w:rsidRPr="00FB0EFC" w:rsidRDefault="00FB0EFC" w:rsidP="00FB0EFC">
      <w:pPr>
        <w:pStyle w:val="BodyText"/>
        <w:ind w:firstLine="0"/>
        <w:jc w:val="center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A0A2BB6" wp14:editId="5A42288C">
            <wp:extent cx="2453640" cy="3680460"/>
            <wp:effectExtent l="0" t="0" r="3810" b="0"/>
            <wp:docPr id="168186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64919" name="Picture 16818649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E6D" w14:textId="38219F20" w:rsidR="00FB0EFC" w:rsidRDefault="00FB0EFC" w:rsidP="00FB0EFC">
      <w:pPr>
        <w:pStyle w:val="BodyText"/>
        <w:jc w:val="center"/>
        <w:rPr>
          <w:lang w:val="en-IN"/>
        </w:rPr>
      </w:pPr>
      <w:r w:rsidRPr="00FB0EFC">
        <w:rPr>
          <w:b/>
          <w:bCs/>
          <w:lang w:val="en-IN"/>
        </w:rPr>
        <w:t>Figure 1</w:t>
      </w:r>
      <w:r w:rsidRPr="00FB0EFC">
        <w:rPr>
          <w:lang w:val="en-IN"/>
        </w:rPr>
        <w:t xml:space="preserve"> (</w:t>
      </w:r>
      <w:r w:rsidRPr="00FB0EFC">
        <w:rPr>
          <w:i/>
          <w:iCs/>
          <w:lang w:val="en-IN"/>
        </w:rPr>
        <w:t>Keyword co-occurrence graph</w:t>
      </w:r>
      <w:r w:rsidRPr="00FB0EFC">
        <w:rPr>
          <w:lang w:val="en-IN"/>
        </w:rPr>
        <w:t>)</w:t>
      </w:r>
    </w:p>
    <w:p w14:paraId="4F5D9020" w14:textId="0F89D613" w:rsidR="00FB0EFC" w:rsidRDefault="00FB0EFC" w:rsidP="00FB0EFC">
      <w:pPr>
        <w:pStyle w:val="BodyText"/>
        <w:ind w:firstLine="0"/>
        <w:rPr>
          <w:lang w:val="en-IN"/>
        </w:rPr>
      </w:pPr>
      <w:r w:rsidRPr="00FB0EFC">
        <w:rPr>
          <w:lang w:val="en-IN"/>
        </w:rPr>
        <w:lastRenderedPageBreak/>
        <w:t xml:space="preserve"> </w:t>
      </w:r>
      <w:r w:rsidRPr="00FB0EFC">
        <w:rPr>
          <w:i/>
          <w:iCs/>
          <w:lang w:val="en-IN"/>
        </w:rPr>
        <w:t>Keyword co-occurrence graph</w:t>
      </w:r>
      <w:r w:rsidRPr="00FB0EFC">
        <w:rPr>
          <w:lang w:val="en-IN"/>
        </w:rPr>
        <w:t xml:space="preserve"> showing the strongest links among “yield prediction,” “soil moisture,” “SAR,” “multispectral,” “transformer,” and “uncertainty,” generated from 2020–2025 abstracts. This visualization motivates the methodological focus on </w:t>
      </w:r>
      <w:proofErr w:type="spellStart"/>
      <w:r w:rsidRPr="00FB0EFC">
        <w:rPr>
          <w:lang w:val="en-IN"/>
        </w:rPr>
        <w:t>SAR+optical</w:t>
      </w:r>
      <w:proofErr w:type="spellEnd"/>
      <w:r w:rsidRPr="00FB0EFC">
        <w:rPr>
          <w:lang w:val="en-IN"/>
        </w:rPr>
        <w:t xml:space="preserve"> fusion for state estimation and transformer-style cross-attention for integration.</w:t>
      </w:r>
    </w:p>
    <w:p w14:paraId="14A070F9" w14:textId="77777777" w:rsidR="00FB0EFC" w:rsidRDefault="00FB0EFC" w:rsidP="00FB0EFC">
      <w:pPr>
        <w:pStyle w:val="BodyText"/>
        <w:ind w:firstLine="0"/>
        <w:rPr>
          <w:lang w:val="en-IN"/>
        </w:rPr>
      </w:pP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588"/>
        <w:gridCol w:w="1021"/>
        <w:gridCol w:w="1341"/>
        <w:gridCol w:w="916"/>
      </w:tblGrid>
      <w:tr w:rsidR="00F70258" w:rsidRPr="00F70258" w14:paraId="759FE6E7" w14:textId="77777777" w:rsidTr="00F702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5EB3614C" w14:textId="77777777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Modality</w:t>
            </w:r>
          </w:p>
        </w:tc>
        <w:tc>
          <w:tcPr>
            <w:tcW w:w="0" w:type="auto"/>
            <w:hideMark/>
          </w:tcPr>
          <w:p w14:paraId="22A891C1" w14:textId="77777777" w:rsidR="00F70258" w:rsidRPr="00F70258" w:rsidRDefault="00F70258" w:rsidP="00F7025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Primary Agronomic Targets</w:t>
            </w:r>
          </w:p>
        </w:tc>
        <w:tc>
          <w:tcPr>
            <w:tcW w:w="0" w:type="auto"/>
            <w:hideMark/>
          </w:tcPr>
          <w:p w14:paraId="37EC573B" w14:textId="31103AA4" w:rsidR="00F70258" w:rsidRPr="00F70258" w:rsidRDefault="00F70258" w:rsidP="00F7025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Representative Features</w:t>
            </w:r>
          </w:p>
        </w:tc>
        <w:tc>
          <w:tcPr>
            <w:tcW w:w="0" w:type="auto"/>
            <w:hideMark/>
          </w:tcPr>
          <w:p w14:paraId="00DB3C2B" w14:textId="77777777" w:rsidR="00F70258" w:rsidRPr="00F70258" w:rsidRDefault="00F70258" w:rsidP="00F7025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Common Model Families</w:t>
            </w:r>
          </w:p>
        </w:tc>
      </w:tr>
      <w:tr w:rsidR="00F70258" w:rsidRPr="00F70258" w14:paraId="750F3919" w14:textId="77777777" w:rsidTr="00F702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6A2F59" w14:textId="77777777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SAR (Sentinel-1, UAV SAR)</w:t>
            </w:r>
          </w:p>
        </w:tc>
        <w:tc>
          <w:tcPr>
            <w:tcW w:w="0" w:type="auto"/>
            <w:hideMark/>
          </w:tcPr>
          <w:p w14:paraId="0EA718EA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Yield estimation, soil moisture retrieval, phenology stage tracking</w:t>
            </w:r>
          </w:p>
        </w:tc>
        <w:tc>
          <w:tcPr>
            <w:tcW w:w="0" w:type="auto"/>
            <w:hideMark/>
          </w:tcPr>
          <w:p w14:paraId="3B738999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VV/VH time-series, coherence, speckle-aware texture (GLCM), canopy moisture proxies</w:t>
            </w:r>
          </w:p>
        </w:tc>
        <w:tc>
          <w:tcPr>
            <w:tcW w:w="0" w:type="auto"/>
            <w:hideMark/>
          </w:tcPr>
          <w:p w14:paraId="5A727C16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CNN-LSTM, Temporal Convolutional Networks (TCN), Transformer fusion, Hybrid CNN</w:t>
            </w:r>
          </w:p>
        </w:tc>
      </w:tr>
      <w:tr w:rsidR="00F70258" w:rsidRPr="00F70258" w14:paraId="4AD72D53" w14:textId="77777777" w:rsidTr="00F702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0E5D81" w14:textId="77777777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Optical Multispectral (Sentinel-2, UAV MS)</w:t>
            </w:r>
          </w:p>
        </w:tc>
        <w:tc>
          <w:tcPr>
            <w:tcW w:w="0" w:type="auto"/>
            <w:hideMark/>
          </w:tcPr>
          <w:p w14:paraId="16260D96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Crop type mapping, stress/disease detection, chlorophyll / nitrogen status</w:t>
            </w:r>
          </w:p>
        </w:tc>
        <w:tc>
          <w:tcPr>
            <w:tcW w:w="0" w:type="auto"/>
            <w:hideMark/>
          </w:tcPr>
          <w:p w14:paraId="4CE3E04D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 xml:space="preserve">NDVI, NDRE, EVI, </w:t>
            </w:r>
            <w:proofErr w:type="spellStart"/>
            <w:r w:rsidRPr="00F70258">
              <w:rPr>
                <w:lang w:val="en-IN"/>
              </w:rPr>
              <w:t>CIrededge</w:t>
            </w:r>
            <w:proofErr w:type="spellEnd"/>
            <w:r w:rsidRPr="00F70258">
              <w:rPr>
                <w:lang w:val="en-IN"/>
              </w:rPr>
              <w:t>, NDWI, MSI, spectral–temporal stacks</w:t>
            </w:r>
          </w:p>
        </w:tc>
        <w:tc>
          <w:tcPr>
            <w:tcW w:w="0" w:type="auto"/>
            <w:hideMark/>
          </w:tcPr>
          <w:p w14:paraId="5D20B546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2D/3D-CNN, Vision Transformers (</w:t>
            </w:r>
            <w:proofErr w:type="spellStart"/>
            <w:r w:rsidRPr="00F70258">
              <w:rPr>
                <w:lang w:val="en-IN"/>
              </w:rPr>
              <w:t>ViT</w:t>
            </w:r>
            <w:proofErr w:type="spellEnd"/>
            <w:r w:rsidRPr="00F70258">
              <w:rPr>
                <w:lang w:val="en-IN"/>
              </w:rPr>
              <w:t>), Temporal Transformers</w:t>
            </w:r>
          </w:p>
        </w:tc>
      </w:tr>
      <w:tr w:rsidR="00F70258" w:rsidRPr="00F70258" w14:paraId="18758999" w14:textId="77777777" w:rsidTr="00F702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F29C66" w14:textId="0FF43B14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Hyperspectral (UAV</w:t>
            </w:r>
            <w:r>
              <w:rPr>
                <w:lang w:val="en-IN"/>
              </w:rPr>
              <w:t>)</w:t>
            </w:r>
          </w:p>
        </w:tc>
        <w:tc>
          <w:tcPr>
            <w:tcW w:w="0" w:type="auto"/>
            <w:hideMark/>
          </w:tcPr>
          <w:p w14:paraId="6566C753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Cultivar discrimination, pigment / water content, early disease detection</w:t>
            </w:r>
          </w:p>
        </w:tc>
        <w:tc>
          <w:tcPr>
            <w:tcW w:w="0" w:type="auto"/>
            <w:hideMark/>
          </w:tcPr>
          <w:p w14:paraId="32F9A5ED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Narrow-band spectral curves, PRI, SWIR absorption depths, carotenoid indices</w:t>
            </w:r>
          </w:p>
        </w:tc>
        <w:tc>
          <w:tcPr>
            <w:tcW w:w="0" w:type="auto"/>
            <w:hideMark/>
          </w:tcPr>
          <w:p w14:paraId="2E5F48B8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1D-CNN, 3D-CNN, Physics-guided Neural Networks, Domain Adaptation Models</w:t>
            </w:r>
          </w:p>
        </w:tc>
      </w:tr>
      <w:tr w:rsidR="00F70258" w:rsidRPr="00F70258" w14:paraId="6C83BA9F" w14:textId="77777777" w:rsidTr="00F702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2C6262" w14:textId="2D619C9D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Thermal IR (Satellite</w:t>
            </w:r>
            <w:r>
              <w:rPr>
                <w:lang w:val="en-IN"/>
              </w:rPr>
              <w:t>)</w:t>
            </w:r>
          </w:p>
        </w:tc>
        <w:tc>
          <w:tcPr>
            <w:tcW w:w="0" w:type="auto"/>
            <w:hideMark/>
          </w:tcPr>
          <w:p w14:paraId="71C74575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Heat stress detection, irrigation scheduling, stomatal closure response</w:t>
            </w:r>
          </w:p>
        </w:tc>
        <w:tc>
          <w:tcPr>
            <w:tcW w:w="0" w:type="auto"/>
            <w:hideMark/>
          </w:tcPr>
          <w:p w14:paraId="04C07D16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CWSI, canopy–air temperature difference (ΔT), ET deficit</w:t>
            </w:r>
          </w:p>
        </w:tc>
        <w:tc>
          <w:tcPr>
            <w:tcW w:w="0" w:type="auto"/>
            <w:hideMark/>
          </w:tcPr>
          <w:p w14:paraId="678B77E7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 xml:space="preserve">2D-CNN + </w:t>
            </w:r>
            <w:proofErr w:type="spellStart"/>
            <w:r w:rsidRPr="00F70258">
              <w:rPr>
                <w:lang w:val="en-IN"/>
              </w:rPr>
              <w:t>meteo</w:t>
            </w:r>
            <w:proofErr w:type="spellEnd"/>
            <w:r w:rsidRPr="00F70258">
              <w:rPr>
                <w:lang w:val="en-IN"/>
              </w:rPr>
              <w:t xml:space="preserve"> fusion, Rule-based + Neural hybrids, MLP + smoothing filters</w:t>
            </w:r>
          </w:p>
        </w:tc>
      </w:tr>
      <w:tr w:rsidR="00F70258" w:rsidRPr="00F70258" w14:paraId="01A8ABFD" w14:textId="77777777" w:rsidTr="00F702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9B6092" w14:textId="56A6791F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Soil Proximal Probes (SM, EC, SPAD)</w:t>
            </w:r>
          </w:p>
        </w:tc>
        <w:tc>
          <w:tcPr>
            <w:tcW w:w="0" w:type="auto"/>
            <w:hideMark/>
          </w:tcPr>
          <w:p w14:paraId="27D48FCA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Ground truth for calibration, N-status estimation, plant health reference</w:t>
            </w:r>
          </w:p>
        </w:tc>
        <w:tc>
          <w:tcPr>
            <w:tcW w:w="0" w:type="auto"/>
            <w:hideMark/>
          </w:tcPr>
          <w:p w14:paraId="209D0E8D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Soil moisture %, EC, leaf chlorophyll (SPAD)</w:t>
            </w:r>
          </w:p>
        </w:tc>
        <w:tc>
          <w:tcPr>
            <w:tcW w:w="0" w:type="auto"/>
            <w:hideMark/>
          </w:tcPr>
          <w:p w14:paraId="44440CB7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Gaussian Process Regressors, MLP calibration heads, Late-fusion residual blocks</w:t>
            </w:r>
          </w:p>
        </w:tc>
      </w:tr>
      <w:tr w:rsidR="00F70258" w:rsidRPr="00F70258" w14:paraId="4707731F" w14:textId="77777777" w:rsidTr="00F702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DAC4C7" w14:textId="77777777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Weather / Agrometeorology (GDD, VPD, P)</w:t>
            </w:r>
          </w:p>
        </w:tc>
        <w:tc>
          <w:tcPr>
            <w:tcW w:w="0" w:type="auto"/>
            <w:hideMark/>
          </w:tcPr>
          <w:p w14:paraId="69BBE527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Phenology progression, disease risk, irrigation timing</w:t>
            </w:r>
          </w:p>
        </w:tc>
        <w:tc>
          <w:tcPr>
            <w:tcW w:w="0" w:type="auto"/>
            <w:hideMark/>
          </w:tcPr>
          <w:p w14:paraId="6852ECD2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Growing Degree Days (GDD), humidity/VPD cycles, rainfall indices</w:t>
            </w:r>
          </w:p>
        </w:tc>
        <w:tc>
          <w:tcPr>
            <w:tcW w:w="0" w:type="auto"/>
            <w:hideMark/>
          </w:tcPr>
          <w:p w14:paraId="50542475" w14:textId="77777777" w:rsidR="00F70258" w:rsidRPr="00F70258" w:rsidRDefault="00F70258" w:rsidP="00F7025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LSTM / Transformer sequence models, Hybrid rule–NN systems</w:t>
            </w:r>
          </w:p>
        </w:tc>
      </w:tr>
      <w:tr w:rsidR="00F70258" w:rsidRPr="00F70258" w14:paraId="38CFE77F" w14:textId="77777777" w:rsidTr="00F702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D84535" w14:textId="77777777" w:rsidR="00F70258" w:rsidRPr="00F70258" w:rsidRDefault="00F70258" w:rsidP="00F70258">
            <w:pPr>
              <w:pStyle w:val="BodyText"/>
              <w:ind w:firstLine="0"/>
              <w:rPr>
                <w:lang w:val="en-IN"/>
              </w:rPr>
            </w:pPr>
            <w:r w:rsidRPr="00F70258">
              <w:rPr>
                <w:lang w:val="en-IN"/>
              </w:rPr>
              <w:t>Management / Structural Traits (CHM, CC, CV)</w:t>
            </w:r>
          </w:p>
        </w:tc>
        <w:tc>
          <w:tcPr>
            <w:tcW w:w="0" w:type="auto"/>
            <w:hideMark/>
          </w:tcPr>
          <w:p w14:paraId="1AE3A6AC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Canopy growth monitoring, yield support variables, field-scale decisions</w:t>
            </w:r>
          </w:p>
        </w:tc>
        <w:tc>
          <w:tcPr>
            <w:tcW w:w="0" w:type="auto"/>
            <w:hideMark/>
          </w:tcPr>
          <w:p w14:paraId="2A7DD29A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Canopy height, cover, volume trajectories</w:t>
            </w:r>
          </w:p>
        </w:tc>
        <w:tc>
          <w:tcPr>
            <w:tcW w:w="0" w:type="auto"/>
            <w:hideMark/>
          </w:tcPr>
          <w:p w14:paraId="380527AD" w14:textId="77777777" w:rsidR="00F70258" w:rsidRPr="00F70258" w:rsidRDefault="00F70258" w:rsidP="00F7025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70258">
              <w:rPr>
                <w:lang w:val="en-IN"/>
              </w:rPr>
              <w:t>Vision Transformer (</w:t>
            </w:r>
            <w:proofErr w:type="spellStart"/>
            <w:r w:rsidRPr="00F70258">
              <w:rPr>
                <w:lang w:val="en-IN"/>
              </w:rPr>
              <w:t>ViT</w:t>
            </w:r>
            <w:proofErr w:type="spellEnd"/>
            <w:r w:rsidRPr="00F70258">
              <w:rPr>
                <w:lang w:val="en-IN"/>
              </w:rPr>
              <w:t>) heads + MLP, Temporal fusion models</w:t>
            </w:r>
          </w:p>
        </w:tc>
      </w:tr>
    </w:tbl>
    <w:p w14:paraId="218BFA6C" w14:textId="77777777" w:rsidR="00FB0EFC" w:rsidRPr="00FB0EFC" w:rsidRDefault="00FB0EFC" w:rsidP="00FB0EFC">
      <w:pPr>
        <w:pStyle w:val="BodyText"/>
        <w:ind w:firstLine="0"/>
        <w:rPr>
          <w:lang w:val="en-IN"/>
        </w:rPr>
      </w:pPr>
    </w:p>
    <w:p w14:paraId="6243EC7D" w14:textId="324C91F2" w:rsidR="00F70258" w:rsidRDefault="00FB0EFC" w:rsidP="00F70258">
      <w:pPr>
        <w:pStyle w:val="BodyText"/>
        <w:jc w:val="center"/>
        <w:rPr>
          <w:lang w:val="en-IN"/>
        </w:rPr>
      </w:pPr>
      <w:r w:rsidRPr="00FB0EFC">
        <w:rPr>
          <w:b/>
          <w:bCs/>
          <w:lang w:val="en-IN"/>
        </w:rPr>
        <w:t>Table a</w:t>
      </w:r>
      <w:r w:rsidRPr="00FB0EFC">
        <w:rPr>
          <w:lang w:val="en-IN"/>
        </w:rPr>
        <w:t xml:space="preserve"> (</w:t>
      </w:r>
      <w:r w:rsidR="00F70258" w:rsidRPr="00F70258">
        <w:rPr>
          <w:lang w:val="en-US"/>
        </w:rPr>
        <w:t>Sensing modalities vs. agronomic tasks, typical features/indices, and common encoders (rows = modalities; columns = tasks)</w:t>
      </w:r>
    </w:p>
    <w:p w14:paraId="536EE953" w14:textId="0AAD42D7" w:rsidR="00FB0EFC" w:rsidRPr="00952BEC" w:rsidRDefault="00FB0EFC" w:rsidP="00F70258">
      <w:pPr>
        <w:pStyle w:val="BodyText"/>
        <w:ind w:firstLine="0"/>
        <w:rPr>
          <w:lang w:val="en-IN"/>
        </w:rPr>
      </w:pPr>
      <w:r w:rsidRPr="00952BEC">
        <w:rPr>
          <w:i/>
          <w:iCs/>
          <w:lang w:val="en-IN"/>
        </w:rPr>
        <w:t>Core sensing modalities vs. agronomic tasks.</w:t>
      </w:r>
      <w:r w:rsidRPr="00952BEC">
        <w:rPr>
          <w:lang w:val="en-IN"/>
        </w:rPr>
        <w:t xml:space="preserve"> Columns list tasks (yield, SM, disease detection, crop type mapping, irrigation scheduling); rows list modalities (SAR, optical multispectral, hyperspectral, thermal, proximal soil probes, weather). Each cell notes typical indices/features (e.g., VV/VH time series; NDVI/NDRE; continuum-removed bands; canopy temperature; volumetric water content; GDD) and common encoders (2D CNN; 3D CNN; temporal Transformer; TCN).</w:t>
      </w:r>
    </w:p>
    <w:p w14:paraId="60F9FCDA" w14:textId="1362CF16" w:rsidR="00FB0EFC" w:rsidRPr="00952BEC" w:rsidRDefault="00FB0EFC" w:rsidP="00FB0EFC">
      <w:pPr>
        <w:pStyle w:val="BodyText"/>
        <w:rPr>
          <w:lang w:val="en-IN"/>
        </w:rPr>
      </w:pPr>
      <w:r w:rsidRPr="00952BEC">
        <w:rPr>
          <w:lang w:val="en-IN"/>
        </w:rPr>
        <w:t xml:space="preserve">Beyond simple concatenation, attention-based fusion learns interaction weights, allowing the model to down-weight noisy modalities (e.g., optical under clouds) and up-weight robust ones (e.g., SAR during wet periods). Hybrid schemes combine early fusion (band stacking), mid-fusion (latent cross-attention), and late fusion (ensemble averaging/calibration). Practically, temporal alignment and scale harmonization are crucial: Sentinel-1 revisits (6–12 days) and Sentinel-2 (5 days) do not match UAV campaign dates or hourly soil probes. We apply kernel smoothing and learned positional encodings to encode observation lags while preserving phenology. Recent field-scale studies confirm that multi-sensor fusion improves early-season yield predictability and within-field variability mapping [17], [22]. </w:t>
      </w:r>
      <w:hyperlink r:id="rId11" w:tgtFrame="_blank" w:history="1"/>
    </w:p>
    <w:p w14:paraId="720B5F64" w14:textId="77777777" w:rsidR="00FB0EFC" w:rsidRPr="00952BEC" w:rsidRDefault="00FB0EFC" w:rsidP="00FB0EFC">
      <w:pPr>
        <w:pStyle w:val="BodyText"/>
        <w:rPr>
          <w:lang w:val="en-IN"/>
        </w:rPr>
      </w:pPr>
    </w:p>
    <w:p w14:paraId="107FA9CD" w14:textId="77777777" w:rsidR="00FB0EFC" w:rsidRPr="00952BEC" w:rsidRDefault="00FB0EFC" w:rsidP="00FB0EFC">
      <w:pPr>
        <w:pStyle w:val="BodyText"/>
        <w:rPr>
          <w:lang w:val="en-IN"/>
        </w:rPr>
      </w:pPr>
      <w:r w:rsidRPr="00952BEC">
        <w:rPr>
          <w:lang w:val="en-IN"/>
        </w:rPr>
        <w:t xml:space="preserve">For soil moisture, deep fusion of Sentinel-1 SAR with optical/ancillary covariates yields lower RMSE and improved </w:t>
      </w:r>
      <w:r w:rsidRPr="00952BEC">
        <w:rPr>
          <w:lang w:val="en-IN"/>
        </w:rPr>
        <w:lastRenderedPageBreak/>
        <w:t xml:space="preserve">spatial transfer across soil/texture regimes [8], [18], [23]. Figure 1 underscores SM’s centrality because it mediates irrigation and stress forecasting. Table a </w:t>
      </w:r>
      <w:proofErr w:type="gramStart"/>
      <w:r w:rsidRPr="00952BEC">
        <w:rPr>
          <w:lang w:val="en-IN"/>
        </w:rPr>
        <w:t>highlights</w:t>
      </w:r>
      <w:proofErr w:type="gramEnd"/>
      <w:r w:rsidRPr="00952BEC">
        <w:rPr>
          <w:lang w:val="en-IN"/>
        </w:rPr>
        <w:t xml:space="preserve"> that SAR contributes structure/roughness, optical adds vegetation water proxies, and probes provide ground truth for calibration—together enabling reliable retrieval at field scale. </w:t>
      </w:r>
    </w:p>
    <w:p w14:paraId="75E73E13" w14:textId="698E3B23" w:rsidR="00FB0EFC" w:rsidRPr="00952BEC" w:rsidRDefault="00FB0EFC" w:rsidP="00FB0EFC">
      <w:pPr>
        <w:pStyle w:val="BodyText"/>
        <w:rPr>
          <w:lang w:val="en-IN"/>
        </w:rPr>
      </w:pPr>
      <w:r w:rsidRPr="00952BEC">
        <w:rPr>
          <w:lang w:val="en-IN"/>
        </w:rPr>
        <w:t>Finally, PA beneficiaries—farmers, breeders, and extension specialists—require trustworthy outputs. Thus, uncertainty quantification (aleatoric via heteroscedastic heads; epistemic via ensembles) and explanation links (e.g., saliency on bands/timestamps) are integral. We therefore design our method (Section 3) to output calibrated intervals and to indicate which modality/time slice most influenced the recommendation. Emerging multimodal LLMs for plant diagnosis further motivate human-interpretable, language-grounded summaries [9], [24].</w:t>
      </w:r>
    </w:p>
    <w:p w14:paraId="686E9267" w14:textId="77777777" w:rsidR="00FB0EFC" w:rsidRPr="00952BEC" w:rsidRDefault="00FB0EFC" w:rsidP="003F4627">
      <w:pPr>
        <w:pStyle w:val="BodyText"/>
        <w:rPr>
          <w:lang w:val="en-IN"/>
        </w:rPr>
      </w:pPr>
    </w:p>
    <w:p w14:paraId="094B59E7" w14:textId="77777777" w:rsidR="003769CE" w:rsidRPr="00952BEC" w:rsidRDefault="003769CE" w:rsidP="009A39A4">
      <w:pPr>
        <w:pStyle w:val="BodyText"/>
        <w:rPr>
          <w:lang w:val="en-IN"/>
        </w:rPr>
      </w:pPr>
    </w:p>
    <w:p w14:paraId="1A070C4E" w14:textId="14889DAD" w:rsidR="00C40BF0" w:rsidRPr="00952BEC" w:rsidRDefault="008D6CE3" w:rsidP="00C40BF0">
      <w:pPr>
        <w:pStyle w:val="Heading5"/>
      </w:pPr>
      <w:r w:rsidRPr="00952BEC">
        <w:t>literature survey</w:t>
      </w:r>
    </w:p>
    <w:p w14:paraId="05A7B9A1" w14:textId="77777777" w:rsidR="00C40BF0" w:rsidRPr="00952BEC" w:rsidRDefault="00C40BF0" w:rsidP="00E319E3">
      <w:pPr>
        <w:pStyle w:val="BodyText"/>
        <w:ind w:firstLine="0"/>
        <w:rPr>
          <w:lang w:val="en-US"/>
        </w:rPr>
      </w:pPr>
    </w:p>
    <w:p w14:paraId="56EC43AE" w14:textId="77777777" w:rsidR="00F70258" w:rsidRPr="00952BEC" w:rsidRDefault="00F70258" w:rsidP="00F70258">
      <w:pPr>
        <w:pStyle w:val="BodyText"/>
        <w:rPr>
          <w:lang w:val="en-IN"/>
        </w:rPr>
      </w:pPr>
      <w:r w:rsidRPr="00952BEC">
        <w:rPr>
          <w:lang w:val="en-IN"/>
        </w:rPr>
        <w:t>We summarize post-2020 contributions by modality pairing and task; ordering here defines the reference order so that the first author in this section is Reference [1].</w:t>
      </w:r>
    </w:p>
    <w:p w14:paraId="7E05BAAC" w14:textId="77777777" w:rsidR="00F70258" w:rsidRPr="00952BEC" w:rsidRDefault="00F70258" w:rsidP="00F70258">
      <w:pPr>
        <w:pStyle w:val="BodyText"/>
        <w:ind w:firstLine="0"/>
        <w:rPr>
          <w:lang w:val="en-IN"/>
        </w:rPr>
      </w:pPr>
    </w:p>
    <w:p w14:paraId="40ED55F5" w14:textId="4E1B07C4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Fei et al. (2023; Springer, Cham, Switzerland) fused UAV </w:t>
      </w:r>
      <w:proofErr w:type="spellStart"/>
      <w:r w:rsidRPr="00952BEC">
        <w:rPr>
          <w:lang w:val="en-IN"/>
        </w:rPr>
        <w:t>multisensor</w:t>
      </w:r>
      <w:proofErr w:type="spellEnd"/>
      <w:r w:rsidRPr="00952BEC">
        <w:rPr>
          <w:lang w:val="en-IN"/>
        </w:rPr>
        <w:t xml:space="preserve"> data with ensemble learning for early grain yield prediction, achieving strong generalization (e.g., RPD≈1.77, RPIQ≈2.60). The study showed that adding canopy structural cues to spectral features boosts early-season predictability—evidence for mid-fusion gains in phenotyping pipelines. </w:t>
      </w:r>
      <w:hyperlink r:id="rId12" w:tgtFrame="_blank" w:history="1"/>
    </w:p>
    <w:p w14:paraId="74DD090B" w14:textId="77777777" w:rsidR="00F70258" w:rsidRPr="00952BEC" w:rsidRDefault="00F70258" w:rsidP="00F70258">
      <w:pPr>
        <w:pStyle w:val="BodyText"/>
        <w:rPr>
          <w:lang w:val="en-IN"/>
        </w:rPr>
      </w:pPr>
    </w:p>
    <w:p w14:paraId="6C07797C" w14:textId="4A435E57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>Zhou et al. (2023; Frontiers, Lausanne, Switzerland) combined multispectral and RGB imagery with agronomic traits (canopy height/coverage/volume), reporting improved yield estimates vs. single modalities—an explicit case of hybrid fusion (</w:t>
      </w:r>
      <w:proofErr w:type="spellStart"/>
      <w:r w:rsidRPr="00952BEC">
        <w:rPr>
          <w:lang w:val="en-IN"/>
        </w:rPr>
        <w:t>image+traits</w:t>
      </w:r>
      <w:proofErr w:type="spellEnd"/>
      <w:r w:rsidRPr="00952BEC">
        <w:rPr>
          <w:lang w:val="en-IN"/>
        </w:rPr>
        <w:t xml:space="preserve">) with interpretable agronomic variables. </w:t>
      </w:r>
      <w:hyperlink r:id="rId13" w:tgtFrame="_blank" w:history="1"/>
    </w:p>
    <w:p w14:paraId="3BA5361D" w14:textId="77777777" w:rsidR="00F70258" w:rsidRPr="00952BEC" w:rsidRDefault="00F70258" w:rsidP="00F70258">
      <w:pPr>
        <w:pStyle w:val="BodyText"/>
        <w:rPr>
          <w:lang w:val="en-IN"/>
        </w:rPr>
      </w:pPr>
    </w:p>
    <w:p w14:paraId="60D78964" w14:textId="15870973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Batchu et al. (2023; AMS, Boston, MA, USA) proposed a convolutional-regression DL model fusing Sentinel-1 and Sentinel-2 for top-soil moisture estimation, validating consistent accuracy across sites—a key benchmark for irrigation scheduling. </w:t>
      </w:r>
    </w:p>
    <w:p w14:paraId="3EEF9851" w14:textId="78822C15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Singh et al. (2023; Nature, London, UK) estimated surface soil moisture from satellite imagery via an ANN architecture, confirming that learned nonlinearities capture soil-vegetation interactions better than linear baselines, particularly under heterogeneous textures. </w:t>
      </w:r>
      <w:hyperlink r:id="rId14" w:tgtFrame="_blank" w:history="1"/>
    </w:p>
    <w:p w14:paraId="19E84ED5" w14:textId="77777777" w:rsidR="00F70258" w:rsidRPr="00952BEC" w:rsidRDefault="00F70258" w:rsidP="00F70258">
      <w:pPr>
        <w:pStyle w:val="BodyText"/>
        <w:ind w:firstLine="0"/>
        <w:rPr>
          <w:lang w:val="en-IN"/>
        </w:rPr>
      </w:pPr>
    </w:p>
    <w:p w14:paraId="08B32994" w14:textId="34E22162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Lu et al. (2024; MDPI, Basel, Switzerland) introduced a multimodal transformer integrating image, text, and sensor data for plant disease detection and QA, illustrating how cross-attention can align agronomic narratives (symptoms/stages) with visual cues—an early step toward on-farm conversational diagnosis. </w:t>
      </w:r>
      <w:hyperlink r:id="rId15" w:tgtFrame="_blank" w:history="1"/>
    </w:p>
    <w:p w14:paraId="37A013D1" w14:textId="77777777" w:rsidR="00F70258" w:rsidRPr="00952BEC" w:rsidRDefault="00F70258" w:rsidP="00F70258">
      <w:pPr>
        <w:pStyle w:val="BodyText"/>
        <w:rPr>
          <w:lang w:val="en-IN"/>
        </w:rPr>
      </w:pPr>
    </w:p>
    <w:p w14:paraId="5C4ED78C" w14:textId="1FA2C2A4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Zheng et al. (2024; MDPI, Basel, Switzerland) fused RGB and multispectral UAV data for crop classification, showing consistent accuracy gains over unimodal baselines across five crops, and emphasizing band-selection and vegetation-index design for compact models. </w:t>
      </w:r>
      <w:hyperlink r:id="rId16" w:tgtFrame="_blank" w:history="1"/>
    </w:p>
    <w:p w14:paraId="6979C690" w14:textId="77777777" w:rsidR="00F70258" w:rsidRPr="00952BEC" w:rsidRDefault="00F70258" w:rsidP="00F70258">
      <w:pPr>
        <w:pStyle w:val="BodyText"/>
        <w:rPr>
          <w:lang w:val="en-IN"/>
        </w:rPr>
      </w:pPr>
    </w:p>
    <w:p w14:paraId="57B00C52" w14:textId="45A010A3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dos Santos </w:t>
      </w:r>
      <w:proofErr w:type="spellStart"/>
      <w:r w:rsidRPr="00952BEC">
        <w:rPr>
          <w:lang w:val="en-IN"/>
        </w:rPr>
        <w:t>Felipetto</w:t>
      </w:r>
      <w:proofErr w:type="spellEnd"/>
      <w:r w:rsidRPr="00952BEC">
        <w:rPr>
          <w:lang w:val="en-IN"/>
        </w:rPr>
        <w:t xml:space="preserve"> et al. (2025; Taylor &amp; Francis, Abingdon, UK) predicted yields from UAV multispectral imagery in commercial fields, highlighting sampling design (stratified/group) as a practical determinant of fusion benefits at operational scales. </w:t>
      </w:r>
      <w:hyperlink r:id="rId17" w:tgtFrame="_blank" w:history="1"/>
    </w:p>
    <w:p w14:paraId="561D1A18" w14:textId="77777777" w:rsidR="00F70258" w:rsidRPr="00952BEC" w:rsidRDefault="00F70258" w:rsidP="00F70258">
      <w:pPr>
        <w:pStyle w:val="BodyText"/>
        <w:rPr>
          <w:lang w:val="en-IN"/>
        </w:rPr>
      </w:pPr>
    </w:p>
    <w:p w14:paraId="17D5864D" w14:textId="490D29D3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Lakra et al. (2025; Frontiers, Lausanne, Switzerland) evaluated advanced ML algorithms for SM estimation from SAR over wheat fields, concluding that DL variants excel under varying roughness/moisture conditions—supporting SAR-anchored fusion for water management. </w:t>
      </w:r>
      <w:hyperlink r:id="rId18" w:tgtFrame="_blank" w:history="1"/>
    </w:p>
    <w:p w14:paraId="5857E6BA" w14:textId="77777777" w:rsidR="00F70258" w:rsidRPr="00952BEC" w:rsidRDefault="00F70258" w:rsidP="00F70258">
      <w:pPr>
        <w:pStyle w:val="BodyText"/>
        <w:rPr>
          <w:lang w:val="en-IN"/>
        </w:rPr>
      </w:pPr>
    </w:p>
    <w:p w14:paraId="758DE9A6" w14:textId="190A5541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Wang et al. (2025; Nature, London, UK) proposed a large language model for multimodal identification of crop diseases/pests, </w:t>
      </w:r>
      <w:proofErr w:type="spellStart"/>
      <w:r w:rsidRPr="00952BEC">
        <w:rPr>
          <w:lang w:val="en-IN"/>
        </w:rPr>
        <w:t>signaling</w:t>
      </w:r>
      <w:proofErr w:type="spellEnd"/>
      <w:r w:rsidRPr="00952BEC">
        <w:rPr>
          <w:lang w:val="en-IN"/>
        </w:rPr>
        <w:t xml:space="preserve"> a trend toward language-grounded triage that can contextualize fused signals within management recommendations. </w:t>
      </w:r>
    </w:p>
    <w:p w14:paraId="21D83698" w14:textId="77777777" w:rsidR="00F70258" w:rsidRPr="00952BEC" w:rsidRDefault="00F70258" w:rsidP="00F70258">
      <w:pPr>
        <w:pStyle w:val="BodyText"/>
        <w:rPr>
          <w:lang w:val="en-IN"/>
        </w:rPr>
      </w:pPr>
    </w:p>
    <w:p w14:paraId="60F46561" w14:textId="7ABE7AD4" w:rsidR="00F70258" w:rsidRPr="00952BEC" w:rsidRDefault="00F70258" w:rsidP="00F70258">
      <w:pPr>
        <w:pStyle w:val="BodyText"/>
        <w:ind w:firstLine="0"/>
        <w:rPr>
          <w:lang w:val="en-IN"/>
        </w:rPr>
      </w:pPr>
      <w:proofErr w:type="spellStart"/>
      <w:r w:rsidRPr="00952BEC">
        <w:rPr>
          <w:lang w:val="en-IN"/>
        </w:rPr>
        <w:t>Yewle</w:t>
      </w:r>
      <w:proofErr w:type="spellEnd"/>
      <w:r w:rsidRPr="00952BEC">
        <w:rPr>
          <w:lang w:val="en-IN"/>
        </w:rPr>
        <w:t xml:space="preserve"> et al. (2025; Elsevier, Amsterdam, Netherlands) presented </w:t>
      </w:r>
      <w:proofErr w:type="spellStart"/>
      <w:r w:rsidRPr="00952BEC">
        <w:rPr>
          <w:lang w:val="en-IN"/>
        </w:rPr>
        <w:t>RicEns</w:t>
      </w:r>
      <w:proofErr w:type="spellEnd"/>
      <w:r w:rsidRPr="00952BEC">
        <w:rPr>
          <w:lang w:val="en-IN"/>
        </w:rPr>
        <w:t xml:space="preserve">-Net, a deep ensemble integrating SAR, optical, and meteorological data for Mekong Delta rice yield prediction, demonstrating the value of late-fusion </w:t>
      </w:r>
      <w:proofErr w:type="spellStart"/>
      <w:r w:rsidRPr="00952BEC">
        <w:rPr>
          <w:lang w:val="en-IN"/>
        </w:rPr>
        <w:t>ensembling</w:t>
      </w:r>
      <w:proofErr w:type="spellEnd"/>
      <w:r w:rsidRPr="00952BEC">
        <w:rPr>
          <w:lang w:val="en-IN"/>
        </w:rPr>
        <w:t xml:space="preserve"> atop learned mid-fusion features. </w:t>
      </w:r>
    </w:p>
    <w:p w14:paraId="7C4963F0" w14:textId="787B08C1" w:rsidR="00F70258" w:rsidRPr="00952BEC" w:rsidRDefault="00F70258" w:rsidP="00F70258">
      <w:pPr>
        <w:pStyle w:val="BodyText"/>
        <w:ind w:firstLine="0"/>
        <w:rPr>
          <w:lang w:val="en-IN"/>
        </w:rPr>
      </w:pPr>
      <w:proofErr w:type="spellStart"/>
      <w:r w:rsidRPr="00952BEC">
        <w:rPr>
          <w:lang w:val="en-IN"/>
        </w:rPr>
        <w:t>Partel</w:t>
      </w:r>
      <w:proofErr w:type="spellEnd"/>
      <w:r w:rsidRPr="00952BEC">
        <w:rPr>
          <w:lang w:val="en-IN"/>
        </w:rPr>
        <w:t xml:space="preserve"> et al. (2021; Elsevier, Amsterdam, Netherlands) developed a sensor-fusion sprayer (</w:t>
      </w:r>
      <w:proofErr w:type="spellStart"/>
      <w:r w:rsidRPr="00952BEC">
        <w:rPr>
          <w:lang w:val="en-IN"/>
        </w:rPr>
        <w:t>LiDAR+vision+GPS</w:t>
      </w:r>
      <w:proofErr w:type="spellEnd"/>
      <w:r w:rsidRPr="00952BEC">
        <w:rPr>
          <w:lang w:val="en-IN"/>
        </w:rPr>
        <w:t xml:space="preserve">) for tree crops, a seminal applied demonstration of fusion-driven actuation—bridging perception to control in orchard management. </w:t>
      </w:r>
      <w:hyperlink r:id="rId19" w:tgtFrame="_blank" w:history="1"/>
    </w:p>
    <w:p w14:paraId="011BE38D" w14:textId="77777777" w:rsidR="00F70258" w:rsidRPr="00952BEC" w:rsidRDefault="00F70258" w:rsidP="00F70258">
      <w:pPr>
        <w:pStyle w:val="BodyText"/>
        <w:ind w:firstLine="0"/>
        <w:rPr>
          <w:lang w:val="en-IN"/>
        </w:rPr>
      </w:pPr>
    </w:p>
    <w:p w14:paraId="7DE7AC35" w14:textId="77777777" w:rsidR="00F70258" w:rsidRPr="00952BEC" w:rsidRDefault="00F70258" w:rsidP="00F70258">
      <w:pPr>
        <w:pStyle w:val="BodyText"/>
        <w:ind w:firstLine="0"/>
        <w:rPr>
          <w:lang w:val="en-IN"/>
        </w:rPr>
      </w:pPr>
      <w:r w:rsidRPr="00952BEC">
        <w:rPr>
          <w:lang w:val="en-IN"/>
        </w:rPr>
        <w:t xml:space="preserve">Yang et al. (2025; MDPI, Basel, Switzerland) reviewed DL multimodal fusion for sustainable plant care, arguing for systems thinking: energy-aware models, lifelong learning, and socio-economic constraints in adoption—all pertinent to practical PA deployment. </w:t>
      </w:r>
    </w:p>
    <w:p w14:paraId="47E321EC" w14:textId="77777777" w:rsidR="00F70258" w:rsidRDefault="00F70258" w:rsidP="00F70258">
      <w:pPr>
        <w:pStyle w:val="BodyText"/>
        <w:ind w:firstLine="0"/>
        <w:rPr>
          <w:lang w:val="en-IN"/>
        </w:rPr>
      </w:pPr>
    </w:p>
    <w:p w14:paraId="268BE7B9" w14:textId="3554DBCD" w:rsidR="00F70258" w:rsidRDefault="0021288F" w:rsidP="0021288F">
      <w:pPr>
        <w:pStyle w:val="BodyText"/>
        <w:ind w:firstLine="0"/>
        <w:jc w:val="center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3811FE4" wp14:editId="1F5ECACF">
            <wp:extent cx="2644140" cy="1762760"/>
            <wp:effectExtent l="0" t="0" r="3810" b="8890"/>
            <wp:docPr id="456439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39194" name="Picture 45643919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" w:tgtFrame="_blank" w:history="1"/>
    </w:p>
    <w:p w14:paraId="15FC7B50" w14:textId="77777777" w:rsidR="0021288F" w:rsidRDefault="00F70258" w:rsidP="0021288F">
      <w:pPr>
        <w:pStyle w:val="BodyText"/>
        <w:jc w:val="center"/>
        <w:rPr>
          <w:i/>
          <w:iCs/>
          <w:lang w:val="en-IN"/>
        </w:rPr>
      </w:pPr>
      <w:r w:rsidRPr="00F70258">
        <w:rPr>
          <w:b/>
          <w:bCs/>
          <w:lang w:val="en-IN"/>
        </w:rPr>
        <w:t>Figure 2</w:t>
      </w:r>
      <w:r w:rsidRPr="00F70258">
        <w:rPr>
          <w:lang w:val="en-IN"/>
        </w:rPr>
        <w:t xml:space="preserve"> (</w:t>
      </w:r>
      <w:r w:rsidR="0021288F" w:rsidRPr="00F70258">
        <w:rPr>
          <w:i/>
          <w:iCs/>
          <w:lang w:val="en-IN"/>
        </w:rPr>
        <w:t>Timeline of multimodal fusion milestones in PA (2020–2025)</w:t>
      </w:r>
    </w:p>
    <w:p w14:paraId="60456FA8" w14:textId="0CAC7E27" w:rsidR="00F70258" w:rsidRDefault="00F70258" w:rsidP="0021288F">
      <w:pPr>
        <w:pStyle w:val="BodyText"/>
        <w:ind w:firstLine="0"/>
        <w:rPr>
          <w:lang w:val="en-IN"/>
        </w:rPr>
      </w:pPr>
      <w:r w:rsidRPr="00F70258">
        <w:rPr>
          <w:i/>
          <w:iCs/>
          <w:lang w:val="en-IN"/>
        </w:rPr>
        <w:lastRenderedPageBreak/>
        <w:t>Timeline of multimodal fusion milestones in PA (2020–2025)</w:t>
      </w:r>
      <w:r w:rsidRPr="00F70258">
        <w:rPr>
          <w:lang w:val="en-IN"/>
        </w:rPr>
        <w:t xml:space="preserve"> highlighting transitions from early stacking to cross-attention transformers and multimodal LLMs (items [1]</w:t>
      </w:r>
      <w:proofErr w:type="gramStart"/>
      <w:r w:rsidRPr="00F70258">
        <w:rPr>
          <w:lang w:val="en-IN"/>
        </w:rPr>
        <w:t>–[</w:t>
      </w:r>
      <w:proofErr w:type="gramEnd"/>
      <w:r w:rsidRPr="00F70258">
        <w:rPr>
          <w:lang w:val="en-IN"/>
        </w:rPr>
        <w:t>12]).</w:t>
      </w:r>
    </w:p>
    <w:p w14:paraId="00AB3099" w14:textId="77777777" w:rsidR="0021288F" w:rsidRDefault="0021288F" w:rsidP="0021288F">
      <w:pPr>
        <w:pStyle w:val="BodyText"/>
        <w:ind w:firstLine="0"/>
        <w:rPr>
          <w:lang w:val="en-IN"/>
        </w:rPr>
      </w:pP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035"/>
        <w:gridCol w:w="860"/>
        <w:gridCol w:w="759"/>
        <w:gridCol w:w="683"/>
        <w:gridCol w:w="705"/>
        <w:gridCol w:w="824"/>
      </w:tblGrid>
      <w:tr w:rsidR="0021288F" w:rsidRPr="0021288F" w14:paraId="44BC4CE1" w14:textId="77777777" w:rsidTr="002128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593C127A" w14:textId="7C54CA1A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Author,</w:t>
            </w:r>
          </w:p>
        </w:tc>
        <w:tc>
          <w:tcPr>
            <w:tcW w:w="0" w:type="auto"/>
            <w:hideMark/>
          </w:tcPr>
          <w:p w14:paraId="709DBE70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Modalities</w:t>
            </w:r>
          </w:p>
        </w:tc>
        <w:tc>
          <w:tcPr>
            <w:tcW w:w="0" w:type="auto"/>
            <w:hideMark/>
          </w:tcPr>
          <w:p w14:paraId="6E9FD302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Task</w:t>
            </w:r>
          </w:p>
        </w:tc>
        <w:tc>
          <w:tcPr>
            <w:tcW w:w="0" w:type="auto"/>
            <w:hideMark/>
          </w:tcPr>
          <w:p w14:paraId="046EEB8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Fusion Level</w:t>
            </w:r>
          </w:p>
        </w:tc>
        <w:tc>
          <w:tcPr>
            <w:tcW w:w="0" w:type="auto"/>
            <w:hideMark/>
          </w:tcPr>
          <w:p w14:paraId="2E4ED1B2" w14:textId="157E05ED" w:rsidR="0021288F" w:rsidRPr="0021288F" w:rsidRDefault="0021288F" w:rsidP="0021288F">
            <w:pPr>
              <w:pStyle w:val="BodyTex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Scale</w:t>
            </w:r>
          </w:p>
        </w:tc>
        <w:tc>
          <w:tcPr>
            <w:tcW w:w="0" w:type="auto"/>
            <w:hideMark/>
          </w:tcPr>
          <w:p w14:paraId="20CF54DC" w14:textId="0DB7E435" w:rsidR="0021288F" w:rsidRPr="0021288F" w:rsidRDefault="0021288F" w:rsidP="0021288F">
            <w:pPr>
              <w:pStyle w:val="BodyTex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Result</w:t>
            </w:r>
          </w:p>
        </w:tc>
      </w:tr>
      <w:tr w:rsidR="0021288F" w:rsidRPr="0021288F" w14:paraId="66EBEA4F" w14:textId="77777777" w:rsidTr="002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E2231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[1] Fei et al., 2023, Cham (Switzerland)</w:t>
            </w:r>
          </w:p>
        </w:tc>
        <w:tc>
          <w:tcPr>
            <w:tcW w:w="0" w:type="auto"/>
            <w:hideMark/>
          </w:tcPr>
          <w:p w14:paraId="12D26C1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UAV MS + structural cues</w:t>
            </w:r>
          </w:p>
        </w:tc>
        <w:tc>
          <w:tcPr>
            <w:tcW w:w="0" w:type="auto"/>
            <w:hideMark/>
          </w:tcPr>
          <w:p w14:paraId="2D89BAB3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Early yield prediction</w:t>
            </w:r>
          </w:p>
        </w:tc>
        <w:tc>
          <w:tcPr>
            <w:tcW w:w="0" w:type="auto"/>
            <w:hideMark/>
          </w:tcPr>
          <w:p w14:paraId="17CC20AC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 xml:space="preserve">Mid-fusion (latent </w:t>
            </w:r>
            <w:proofErr w:type="spellStart"/>
            <w:r w:rsidRPr="0021288F">
              <w:rPr>
                <w:lang w:val="en-IN"/>
              </w:rPr>
              <w:t>concat</w:t>
            </w:r>
            <w:proofErr w:type="spellEnd"/>
            <w:r w:rsidRPr="0021288F">
              <w:rPr>
                <w:lang w:val="en-IN"/>
              </w:rPr>
              <w:t>)</w:t>
            </w:r>
          </w:p>
        </w:tc>
        <w:tc>
          <w:tcPr>
            <w:tcW w:w="0" w:type="auto"/>
            <w:hideMark/>
          </w:tcPr>
          <w:p w14:paraId="0D0E3071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Multi-field trials</w:t>
            </w:r>
          </w:p>
        </w:tc>
        <w:tc>
          <w:tcPr>
            <w:tcW w:w="0" w:type="auto"/>
            <w:hideMark/>
          </w:tcPr>
          <w:p w14:paraId="74651D3D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RPD≈1.77; RPIQ≈2.60</w:t>
            </w:r>
          </w:p>
        </w:tc>
      </w:tr>
      <w:tr w:rsidR="0021288F" w:rsidRPr="0021288F" w14:paraId="09E1A6E3" w14:textId="77777777" w:rsidTr="002128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88BD1B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[2] Zhou et al., 2023, Lausanne (Switzerland)</w:t>
            </w:r>
          </w:p>
        </w:tc>
        <w:tc>
          <w:tcPr>
            <w:tcW w:w="0" w:type="auto"/>
            <w:hideMark/>
          </w:tcPr>
          <w:p w14:paraId="2FCB7792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Multispectral + RGB + agronomic traits</w:t>
            </w:r>
          </w:p>
        </w:tc>
        <w:tc>
          <w:tcPr>
            <w:tcW w:w="0" w:type="auto"/>
            <w:hideMark/>
          </w:tcPr>
          <w:p w14:paraId="2BB6EFCF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Yield prediction</w:t>
            </w:r>
          </w:p>
        </w:tc>
        <w:tc>
          <w:tcPr>
            <w:tcW w:w="0" w:type="auto"/>
            <w:hideMark/>
          </w:tcPr>
          <w:p w14:paraId="241AB4E3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Hybrid (image + traits)</w:t>
            </w:r>
          </w:p>
        </w:tc>
        <w:tc>
          <w:tcPr>
            <w:tcW w:w="0" w:type="auto"/>
            <w:hideMark/>
          </w:tcPr>
          <w:p w14:paraId="2F9A3664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Research plots</w:t>
            </w:r>
          </w:p>
        </w:tc>
        <w:tc>
          <w:tcPr>
            <w:tcW w:w="0" w:type="auto"/>
            <w:hideMark/>
          </w:tcPr>
          <w:p w14:paraId="4A257092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 xml:space="preserve">MAE↓ vs. </w:t>
            </w:r>
            <w:proofErr w:type="gramStart"/>
            <w:r w:rsidRPr="0021288F">
              <w:rPr>
                <w:lang w:val="en-IN"/>
              </w:rPr>
              <w:t>single-modality</w:t>
            </w:r>
            <w:proofErr w:type="gramEnd"/>
          </w:p>
        </w:tc>
      </w:tr>
      <w:tr w:rsidR="0021288F" w:rsidRPr="0021288F" w14:paraId="302C112E" w14:textId="77777777" w:rsidTr="002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C0EB5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[3] Batchu et al., 2023, Boston, MA (USA)</w:t>
            </w:r>
          </w:p>
        </w:tc>
        <w:tc>
          <w:tcPr>
            <w:tcW w:w="0" w:type="auto"/>
            <w:hideMark/>
          </w:tcPr>
          <w:p w14:paraId="1F5D1118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Sentinel-1 + Sentinel-2</w:t>
            </w:r>
          </w:p>
        </w:tc>
        <w:tc>
          <w:tcPr>
            <w:tcW w:w="0" w:type="auto"/>
            <w:hideMark/>
          </w:tcPr>
          <w:p w14:paraId="5065894E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Top-soil moisture</w:t>
            </w:r>
          </w:p>
        </w:tc>
        <w:tc>
          <w:tcPr>
            <w:tcW w:w="0" w:type="auto"/>
            <w:hideMark/>
          </w:tcPr>
          <w:p w14:paraId="62514907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Mid-fusion CNN/Reg.</w:t>
            </w:r>
          </w:p>
        </w:tc>
        <w:tc>
          <w:tcPr>
            <w:tcW w:w="0" w:type="auto"/>
            <w:hideMark/>
          </w:tcPr>
          <w:p w14:paraId="636B8D9F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Multi-site</w:t>
            </w:r>
          </w:p>
        </w:tc>
        <w:tc>
          <w:tcPr>
            <w:tcW w:w="0" w:type="auto"/>
            <w:hideMark/>
          </w:tcPr>
          <w:p w14:paraId="3025052C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RMSE↓ consistently</w:t>
            </w:r>
          </w:p>
        </w:tc>
      </w:tr>
      <w:tr w:rsidR="0021288F" w:rsidRPr="0021288F" w14:paraId="1DEFE8A9" w14:textId="77777777" w:rsidTr="002128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9BDF57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[4] Singh et al., 2023, London (UK)</w:t>
            </w:r>
          </w:p>
        </w:tc>
        <w:tc>
          <w:tcPr>
            <w:tcW w:w="0" w:type="auto"/>
            <w:hideMark/>
          </w:tcPr>
          <w:p w14:paraId="67D3C6F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Satellite imagery (DL)</w:t>
            </w:r>
          </w:p>
        </w:tc>
        <w:tc>
          <w:tcPr>
            <w:tcW w:w="0" w:type="auto"/>
            <w:hideMark/>
          </w:tcPr>
          <w:p w14:paraId="42852B67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Surface soil moisture</w:t>
            </w:r>
          </w:p>
        </w:tc>
        <w:tc>
          <w:tcPr>
            <w:tcW w:w="0" w:type="auto"/>
            <w:hideMark/>
          </w:tcPr>
          <w:p w14:paraId="09DEEC4F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Mid-fusion ANN</w:t>
            </w:r>
          </w:p>
        </w:tc>
        <w:tc>
          <w:tcPr>
            <w:tcW w:w="0" w:type="auto"/>
            <w:hideMark/>
          </w:tcPr>
          <w:p w14:paraId="481C36A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Regional tiles</w:t>
            </w:r>
          </w:p>
        </w:tc>
        <w:tc>
          <w:tcPr>
            <w:tcW w:w="0" w:type="auto"/>
            <w:hideMark/>
          </w:tcPr>
          <w:p w14:paraId="7D69F8C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Outperforms linear baselines</w:t>
            </w:r>
          </w:p>
        </w:tc>
      </w:tr>
      <w:tr w:rsidR="0021288F" w:rsidRPr="0021288F" w14:paraId="51AFC635" w14:textId="77777777" w:rsidTr="002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D4ECC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[5] Lu et al., 2024, Basel (Switzerland)</w:t>
            </w:r>
          </w:p>
        </w:tc>
        <w:tc>
          <w:tcPr>
            <w:tcW w:w="0" w:type="auto"/>
            <w:hideMark/>
          </w:tcPr>
          <w:p w14:paraId="5484B2D0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Image + text + sensors</w:t>
            </w:r>
          </w:p>
        </w:tc>
        <w:tc>
          <w:tcPr>
            <w:tcW w:w="0" w:type="auto"/>
            <w:hideMark/>
          </w:tcPr>
          <w:p w14:paraId="01CCB314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Disease QA/diagnosis</w:t>
            </w:r>
          </w:p>
        </w:tc>
        <w:tc>
          <w:tcPr>
            <w:tcW w:w="0" w:type="auto"/>
            <w:hideMark/>
          </w:tcPr>
          <w:p w14:paraId="24FEADC1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Cross-attention transformer</w:t>
            </w:r>
          </w:p>
        </w:tc>
        <w:tc>
          <w:tcPr>
            <w:tcW w:w="0" w:type="auto"/>
            <w:hideMark/>
          </w:tcPr>
          <w:p w14:paraId="595C9463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Bench + field</w:t>
            </w:r>
          </w:p>
        </w:tc>
        <w:tc>
          <w:tcPr>
            <w:tcW w:w="0" w:type="auto"/>
            <w:hideMark/>
          </w:tcPr>
          <w:p w14:paraId="4FB5918D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Accuracy↑; interpretable</w:t>
            </w:r>
          </w:p>
        </w:tc>
      </w:tr>
      <w:tr w:rsidR="0021288F" w:rsidRPr="0021288F" w14:paraId="19ED5BC5" w14:textId="77777777" w:rsidTr="002128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53CF1F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[6] Zheng et al., 2024, Basel (Switzerland)</w:t>
            </w:r>
          </w:p>
        </w:tc>
        <w:tc>
          <w:tcPr>
            <w:tcW w:w="0" w:type="auto"/>
            <w:hideMark/>
          </w:tcPr>
          <w:p w14:paraId="2D3DB95F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UAV RGB + MS</w:t>
            </w:r>
          </w:p>
        </w:tc>
        <w:tc>
          <w:tcPr>
            <w:tcW w:w="0" w:type="auto"/>
            <w:hideMark/>
          </w:tcPr>
          <w:p w14:paraId="33FD3493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Crop classification</w:t>
            </w:r>
          </w:p>
        </w:tc>
        <w:tc>
          <w:tcPr>
            <w:tcW w:w="0" w:type="auto"/>
            <w:hideMark/>
          </w:tcPr>
          <w:p w14:paraId="13D6B4AF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Early + mid</w:t>
            </w:r>
          </w:p>
        </w:tc>
        <w:tc>
          <w:tcPr>
            <w:tcW w:w="0" w:type="auto"/>
            <w:hideMark/>
          </w:tcPr>
          <w:p w14:paraId="2EDE69C7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5 crops, multi-date</w:t>
            </w:r>
          </w:p>
        </w:tc>
        <w:tc>
          <w:tcPr>
            <w:tcW w:w="0" w:type="auto"/>
            <w:hideMark/>
          </w:tcPr>
          <w:p w14:paraId="258CC6B8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OA↑ over baselines</w:t>
            </w:r>
          </w:p>
        </w:tc>
      </w:tr>
      <w:tr w:rsidR="0021288F" w:rsidRPr="0021288F" w14:paraId="5DA80083" w14:textId="77777777" w:rsidTr="002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E65514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 xml:space="preserve">[7] dos Santos Felipetto et al., 2025, </w:t>
            </w:r>
            <w:r w:rsidRPr="0021288F">
              <w:rPr>
                <w:lang w:val="en-IN"/>
              </w:rPr>
              <w:t>Abingdon (UK)</w:t>
            </w:r>
          </w:p>
        </w:tc>
        <w:tc>
          <w:tcPr>
            <w:tcW w:w="0" w:type="auto"/>
            <w:hideMark/>
          </w:tcPr>
          <w:p w14:paraId="3C5AC92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UAV MS</w:t>
            </w:r>
          </w:p>
        </w:tc>
        <w:tc>
          <w:tcPr>
            <w:tcW w:w="0" w:type="auto"/>
            <w:hideMark/>
          </w:tcPr>
          <w:p w14:paraId="01E4357D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Yield prediction</w:t>
            </w:r>
          </w:p>
        </w:tc>
        <w:tc>
          <w:tcPr>
            <w:tcW w:w="0" w:type="auto"/>
            <w:hideMark/>
          </w:tcPr>
          <w:p w14:paraId="2AE4BF1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Early (band stack)</w:t>
            </w:r>
          </w:p>
        </w:tc>
        <w:tc>
          <w:tcPr>
            <w:tcW w:w="0" w:type="auto"/>
            <w:hideMark/>
          </w:tcPr>
          <w:p w14:paraId="2483EEE3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Commercial fields</w:t>
            </w:r>
          </w:p>
        </w:tc>
        <w:tc>
          <w:tcPr>
            <w:tcW w:w="0" w:type="auto"/>
            <w:hideMark/>
          </w:tcPr>
          <w:p w14:paraId="74704BE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r↑; RMSE↓</w:t>
            </w:r>
          </w:p>
        </w:tc>
      </w:tr>
      <w:tr w:rsidR="0021288F" w:rsidRPr="0021288F" w14:paraId="75DE7776" w14:textId="77777777" w:rsidTr="002128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287A29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[8] Lakra et al., 2025, Lausanne (Switzerland)</w:t>
            </w:r>
          </w:p>
        </w:tc>
        <w:tc>
          <w:tcPr>
            <w:tcW w:w="0" w:type="auto"/>
            <w:hideMark/>
          </w:tcPr>
          <w:p w14:paraId="58E31ED5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SAR (C-band)</w:t>
            </w:r>
          </w:p>
        </w:tc>
        <w:tc>
          <w:tcPr>
            <w:tcW w:w="0" w:type="auto"/>
            <w:hideMark/>
          </w:tcPr>
          <w:p w14:paraId="1C22A41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Soil moisture over wheat</w:t>
            </w:r>
          </w:p>
        </w:tc>
        <w:tc>
          <w:tcPr>
            <w:tcW w:w="0" w:type="auto"/>
            <w:hideMark/>
          </w:tcPr>
          <w:p w14:paraId="77FE414C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ML/DL comparison</w:t>
            </w:r>
          </w:p>
        </w:tc>
        <w:tc>
          <w:tcPr>
            <w:tcW w:w="0" w:type="auto"/>
            <w:hideMark/>
          </w:tcPr>
          <w:p w14:paraId="701C083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North Indian plains</w:t>
            </w:r>
          </w:p>
        </w:tc>
        <w:tc>
          <w:tcPr>
            <w:tcW w:w="0" w:type="auto"/>
            <w:hideMark/>
          </w:tcPr>
          <w:p w14:paraId="7E749094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DL &gt; classic ML</w:t>
            </w:r>
          </w:p>
        </w:tc>
      </w:tr>
      <w:tr w:rsidR="0021288F" w:rsidRPr="0021288F" w14:paraId="2B07BB53" w14:textId="77777777" w:rsidTr="002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99DC34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[9] Wang et al., 2025, London (UK)</w:t>
            </w:r>
          </w:p>
        </w:tc>
        <w:tc>
          <w:tcPr>
            <w:tcW w:w="0" w:type="auto"/>
            <w:hideMark/>
          </w:tcPr>
          <w:p w14:paraId="13A1BE4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Vision + language</w:t>
            </w:r>
          </w:p>
        </w:tc>
        <w:tc>
          <w:tcPr>
            <w:tcW w:w="0" w:type="auto"/>
            <w:hideMark/>
          </w:tcPr>
          <w:p w14:paraId="3F0DD90D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Pest/disease ID</w:t>
            </w:r>
          </w:p>
        </w:tc>
        <w:tc>
          <w:tcPr>
            <w:tcW w:w="0" w:type="auto"/>
            <w:hideMark/>
          </w:tcPr>
          <w:p w14:paraId="114C9C18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Multimodal LLM</w:t>
            </w:r>
          </w:p>
        </w:tc>
        <w:tc>
          <w:tcPr>
            <w:tcW w:w="0" w:type="auto"/>
            <w:hideMark/>
          </w:tcPr>
          <w:p w14:paraId="430D0C6D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Public + field</w:t>
            </w:r>
          </w:p>
        </w:tc>
        <w:tc>
          <w:tcPr>
            <w:tcW w:w="0" w:type="auto"/>
            <w:hideMark/>
          </w:tcPr>
          <w:p w14:paraId="66A284E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F1↑; explainability</w:t>
            </w:r>
          </w:p>
        </w:tc>
      </w:tr>
      <w:tr w:rsidR="0021288F" w:rsidRPr="0021288F" w14:paraId="47B68C3D" w14:textId="77777777" w:rsidTr="002128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AA3325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[10] Yewle et al., 2025, Amsterdam (Netherlands)</w:t>
            </w:r>
          </w:p>
        </w:tc>
        <w:tc>
          <w:tcPr>
            <w:tcW w:w="0" w:type="auto"/>
            <w:hideMark/>
          </w:tcPr>
          <w:p w14:paraId="3679040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 xml:space="preserve">SAR + optical + </w:t>
            </w:r>
            <w:proofErr w:type="spellStart"/>
            <w:r w:rsidRPr="0021288F">
              <w:rPr>
                <w:lang w:val="en-IN"/>
              </w:rPr>
              <w:t>meteo</w:t>
            </w:r>
            <w:proofErr w:type="spellEnd"/>
          </w:p>
        </w:tc>
        <w:tc>
          <w:tcPr>
            <w:tcW w:w="0" w:type="auto"/>
            <w:hideMark/>
          </w:tcPr>
          <w:p w14:paraId="5B9C8ED5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Rice yield (</w:t>
            </w:r>
            <w:proofErr w:type="spellStart"/>
            <w:r w:rsidRPr="0021288F">
              <w:rPr>
                <w:lang w:val="en-IN"/>
              </w:rPr>
              <w:t>RicEns</w:t>
            </w:r>
            <w:proofErr w:type="spellEnd"/>
            <w:r w:rsidRPr="0021288F">
              <w:rPr>
                <w:lang w:val="en-IN"/>
              </w:rPr>
              <w:t>-Net)</w:t>
            </w:r>
          </w:p>
        </w:tc>
        <w:tc>
          <w:tcPr>
            <w:tcW w:w="0" w:type="auto"/>
            <w:hideMark/>
          </w:tcPr>
          <w:p w14:paraId="202058BF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Late-fusion ensembles</w:t>
            </w:r>
          </w:p>
        </w:tc>
        <w:tc>
          <w:tcPr>
            <w:tcW w:w="0" w:type="auto"/>
            <w:hideMark/>
          </w:tcPr>
          <w:p w14:paraId="13F9694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Mekong Delta</w:t>
            </w:r>
          </w:p>
        </w:tc>
        <w:tc>
          <w:tcPr>
            <w:tcW w:w="0" w:type="auto"/>
            <w:hideMark/>
          </w:tcPr>
          <w:p w14:paraId="6248DD73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r↑; generalization↑</w:t>
            </w:r>
          </w:p>
        </w:tc>
      </w:tr>
      <w:tr w:rsidR="0021288F" w:rsidRPr="0021288F" w14:paraId="3171B31B" w14:textId="77777777" w:rsidTr="002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2EE7F0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[11] Partel et al., 2021, Amsterdam (Netherlands)</w:t>
            </w:r>
          </w:p>
        </w:tc>
        <w:tc>
          <w:tcPr>
            <w:tcW w:w="0" w:type="auto"/>
            <w:hideMark/>
          </w:tcPr>
          <w:p w14:paraId="3F84AB9E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LiDAR + vision + GPS</w:t>
            </w:r>
          </w:p>
        </w:tc>
        <w:tc>
          <w:tcPr>
            <w:tcW w:w="0" w:type="auto"/>
            <w:hideMark/>
          </w:tcPr>
          <w:p w14:paraId="5FB8A689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Variable-rate spraying</w:t>
            </w:r>
          </w:p>
        </w:tc>
        <w:tc>
          <w:tcPr>
            <w:tcW w:w="0" w:type="auto"/>
            <w:hideMark/>
          </w:tcPr>
          <w:p w14:paraId="49D9C350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Hardware-software fusion</w:t>
            </w:r>
          </w:p>
        </w:tc>
        <w:tc>
          <w:tcPr>
            <w:tcW w:w="0" w:type="auto"/>
            <w:hideMark/>
          </w:tcPr>
          <w:p w14:paraId="4226C355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Orchards</w:t>
            </w:r>
          </w:p>
        </w:tc>
        <w:tc>
          <w:tcPr>
            <w:tcW w:w="0" w:type="auto"/>
            <w:hideMark/>
          </w:tcPr>
          <w:p w14:paraId="6420639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Input savings; target hit↑</w:t>
            </w:r>
          </w:p>
        </w:tc>
      </w:tr>
      <w:tr w:rsidR="0021288F" w:rsidRPr="0021288F" w14:paraId="3DDAA3E2" w14:textId="77777777" w:rsidTr="002128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F0D4D1" w14:textId="77777777" w:rsidR="0021288F" w:rsidRPr="0021288F" w:rsidRDefault="0021288F" w:rsidP="0021288F">
            <w:pPr>
              <w:pStyle w:val="BodyText"/>
              <w:ind w:firstLine="0"/>
              <w:jc w:val="left"/>
              <w:rPr>
                <w:lang w:val="en-IN"/>
              </w:rPr>
            </w:pPr>
            <w:r w:rsidRPr="0021288F">
              <w:rPr>
                <w:lang w:val="en-IN"/>
              </w:rPr>
              <w:t>[12] Yang et al., 2025, Basel (Switzerland)</w:t>
            </w:r>
          </w:p>
        </w:tc>
        <w:tc>
          <w:tcPr>
            <w:tcW w:w="0" w:type="auto"/>
            <w:hideMark/>
          </w:tcPr>
          <w:p w14:paraId="3F21571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Survey (multi-modal)</w:t>
            </w:r>
          </w:p>
        </w:tc>
        <w:tc>
          <w:tcPr>
            <w:tcW w:w="0" w:type="auto"/>
            <w:hideMark/>
          </w:tcPr>
          <w:p w14:paraId="7D175FFA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Review / sustainability</w:t>
            </w:r>
          </w:p>
        </w:tc>
        <w:tc>
          <w:tcPr>
            <w:tcW w:w="0" w:type="auto"/>
            <w:hideMark/>
          </w:tcPr>
          <w:p w14:paraId="04C9EA5E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— (review)</w:t>
            </w:r>
          </w:p>
        </w:tc>
        <w:tc>
          <w:tcPr>
            <w:tcW w:w="0" w:type="auto"/>
            <w:hideMark/>
          </w:tcPr>
          <w:p w14:paraId="5130C508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—</w:t>
            </w:r>
          </w:p>
        </w:tc>
        <w:tc>
          <w:tcPr>
            <w:tcW w:w="0" w:type="auto"/>
            <w:hideMark/>
          </w:tcPr>
          <w:p w14:paraId="5703962D" w14:textId="77777777" w:rsidR="0021288F" w:rsidRPr="0021288F" w:rsidRDefault="0021288F" w:rsidP="0021288F">
            <w:pPr>
              <w:pStyle w:val="BodyTex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21288F">
              <w:rPr>
                <w:lang w:val="en-IN"/>
              </w:rPr>
              <w:t>Design principles</w:t>
            </w:r>
          </w:p>
        </w:tc>
      </w:tr>
    </w:tbl>
    <w:p w14:paraId="3EEEB752" w14:textId="77777777" w:rsidR="0021288F" w:rsidRDefault="0021288F" w:rsidP="0021288F">
      <w:pPr>
        <w:pStyle w:val="BodyText"/>
        <w:ind w:firstLine="0"/>
        <w:rPr>
          <w:lang w:val="en-IN"/>
        </w:rPr>
      </w:pPr>
    </w:p>
    <w:p w14:paraId="4F01ADF9" w14:textId="5B3C20CF" w:rsidR="0021288F" w:rsidRDefault="00F70258" w:rsidP="0021288F">
      <w:pPr>
        <w:pStyle w:val="BodyText"/>
        <w:jc w:val="center"/>
        <w:rPr>
          <w:lang w:val="en-IN"/>
        </w:rPr>
      </w:pPr>
      <w:r w:rsidRPr="00F70258">
        <w:rPr>
          <w:b/>
          <w:bCs/>
          <w:lang w:val="en-IN"/>
        </w:rPr>
        <w:t>Table b</w:t>
      </w:r>
      <w:r w:rsidRPr="00F70258">
        <w:rPr>
          <w:lang w:val="en-IN"/>
        </w:rPr>
        <w:t xml:space="preserve"> (</w:t>
      </w:r>
      <w:r w:rsidR="0021288F" w:rsidRPr="00F70258">
        <w:rPr>
          <w:i/>
          <w:iCs/>
          <w:lang w:val="en-IN"/>
        </w:rPr>
        <w:t>Summary of literature contributions</w:t>
      </w:r>
      <w:r w:rsidRPr="00F70258">
        <w:rPr>
          <w:lang w:val="en-IN"/>
        </w:rPr>
        <w:t>):</w:t>
      </w:r>
    </w:p>
    <w:p w14:paraId="62D97CDC" w14:textId="3EDA126D" w:rsidR="00F70258" w:rsidRPr="00952BEC" w:rsidRDefault="00F70258" w:rsidP="00F70258">
      <w:pPr>
        <w:pStyle w:val="BodyText"/>
        <w:rPr>
          <w:lang w:val="en-IN"/>
        </w:rPr>
      </w:pPr>
      <w:r w:rsidRPr="00952BEC">
        <w:rPr>
          <w:i/>
          <w:iCs/>
          <w:lang w:val="en-IN"/>
        </w:rPr>
        <w:t>Summary of literature contributions</w:t>
      </w:r>
      <w:r w:rsidRPr="00952BEC">
        <w:rPr>
          <w:lang w:val="en-IN"/>
        </w:rPr>
        <w:t>, with columns: Author/Year/Place, Modalities, Task, Fusion level (early/mid/late/hybrid), Key metric, Notable insight; rows correspond to [1]</w:t>
      </w:r>
      <w:proofErr w:type="gramStart"/>
      <w:r w:rsidRPr="00952BEC">
        <w:rPr>
          <w:lang w:val="en-IN"/>
        </w:rPr>
        <w:t>–[</w:t>
      </w:r>
      <w:proofErr w:type="gramEnd"/>
      <w:r w:rsidRPr="00952BEC">
        <w:rPr>
          <w:lang w:val="en-IN"/>
        </w:rPr>
        <w:t>12]. This table clarifies how SAR contributes structure/roughness, optical contributes biochemical proxies, and traits/sensors ground fused features.</w:t>
      </w:r>
    </w:p>
    <w:p w14:paraId="4C97F54A" w14:textId="77777777" w:rsidR="00F70258" w:rsidRPr="00952BEC" w:rsidRDefault="00F70258" w:rsidP="00F70258">
      <w:pPr>
        <w:pStyle w:val="BodyText"/>
        <w:rPr>
          <w:lang w:val="en-IN"/>
        </w:rPr>
      </w:pPr>
      <w:r w:rsidRPr="00952BEC">
        <w:rPr>
          <w:lang w:val="en-IN"/>
        </w:rPr>
        <w:t xml:space="preserve">A recurrent methodological pattern is composite objectives blending task loss with alignment </w:t>
      </w:r>
      <w:proofErr w:type="spellStart"/>
      <w:r w:rsidRPr="00952BEC">
        <w:rPr>
          <w:lang w:val="en-IN"/>
        </w:rPr>
        <w:t>regularizers</w:t>
      </w:r>
      <w:proofErr w:type="spellEnd"/>
      <w:r w:rsidRPr="00952BEC">
        <w:rPr>
          <w:lang w:val="en-IN"/>
        </w:rPr>
        <w:t>:</w:t>
      </w:r>
    </w:p>
    <w:p w14:paraId="7CA9EAE6" w14:textId="3DFBE160" w:rsidR="00F70258" w:rsidRPr="00952BEC" w:rsidRDefault="00000000" w:rsidP="00F70258">
      <w:pPr>
        <w:pStyle w:val="BodyText"/>
        <w:rPr>
          <w:lang w:val="en-I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IN"/>
                </w:rPr>
              </m:ctrlPr>
            </m:mPr>
            <m:mr>
              <m:e/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en-IN"/>
                  </w:rPr>
                  <m:t>L</m:t>
                </m:r>
                <m:r>
                  <m:rPr>
                    <m:nor/>
                  </m:rPr>
                  <w:rPr>
                    <w:lang w:val="en-IN"/>
                  </w:rPr>
                  <m:t>  </m:t>
                </m:r>
                <m:r>
                  <w:rPr>
                    <w:rFonts w:ascii="Cambria Math" w:hAnsi="Cambria Math"/>
                    <w:lang w:val="en-IN"/>
                  </w:rPr>
                  <m:t>=</m:t>
                </m:r>
                <m:r>
                  <m:rPr>
                    <m:nor/>
                  </m:rPr>
                  <w:rPr>
                    <w:lang w:val="en-IN"/>
                  </w:rPr>
                  <m:t>  </m:t>
                </m:r>
                <m:sSub>
                  <m:sSub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IN"/>
                      </w:rPr>
                      <m:t>L</m:t>
                    </m:r>
                  </m:e>
                  <m:sub>
                    <m:r>
                      <m:rPr>
                        <m:nor/>
                      </m:rPr>
                      <w:rPr>
                        <w:lang w:val="en-IN"/>
                      </w:rPr>
                      <m:t>task</m:t>
                    </m:r>
                  </m:sub>
                </m:sSub>
                <m:r>
                  <w:rPr>
                    <w:rFonts w:ascii="Cambria Math" w:hAnsi="Cambria Math"/>
                    <w:lang w:val="en-IN"/>
                  </w:rPr>
                  <m:t>(</m:t>
                </m:r>
                <m:acc>
                  <m:acc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IN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lang w:val="en-IN"/>
                  </w:rPr>
                  <m:t>,y)</m:t>
                </m:r>
                <m:r>
                  <m:rPr>
                    <m:nor/>
                  </m:rPr>
                  <w:rPr>
                    <w:lang w:val="en-IN"/>
                  </w:rPr>
                  <m:t>  </m:t>
                </m:r>
                <m:r>
                  <w:rPr>
                    <w:rFonts w:ascii="Cambria Math" w:hAnsi="Cambria Math"/>
                    <w:lang w:val="en-IN"/>
                  </w:rPr>
                  <m:t>+</m:t>
                </m:r>
                <m:r>
                  <m:rPr>
                    <m:nor/>
                  </m:rPr>
                  <w:rPr>
                    <w:lang w:val="en-IN"/>
                  </w:rPr>
                  <m:t>  </m:t>
                </m:r>
                <m:r>
                  <w:rPr>
                    <w:rFonts w:ascii="Cambria Math" w:hAnsi="Cambria Math"/>
                    <w:lang w:val="en-IN"/>
                  </w:rPr>
                  <m:t>λ</m:t>
                </m:r>
                <m:r>
                  <m:rPr>
                    <m:nor/>
                  </m:rPr>
                  <w:rPr>
                    <w:lang w:val="en-IN"/>
                  </w:rPr>
                  <m:t> </m:t>
                </m:r>
                <m:sSub>
                  <m:sSub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IN"/>
                      </w:rPr>
                      <m:t>L</m:t>
                    </m:r>
                  </m:e>
                  <m:sub>
                    <m:r>
                      <m:rPr>
                        <m:nor/>
                      </m:rPr>
                      <w:rPr>
                        <w:lang w:val="en-IN"/>
                      </w:rPr>
                      <m:t>align</m:t>
                    </m:r>
                  </m:sub>
                </m:sSub>
                <m:r>
                  <m:rPr>
                    <m:nor/>
                  </m:rPr>
                  <w:rPr>
                    <w:lang w:val="en-IN"/>
                  </w:rPr>
                  <m:t> ⁣</m:t>
                </m:r>
                <m:r>
                  <w:rPr>
                    <w:rFonts w:ascii="Cambria Math" w:hAnsi="Cambria Math"/>
                    <w:lang w:val="en-IN"/>
                  </w:rPr>
                  <m:t>({</m:t>
                </m:r>
                <m:sSub>
                  <m:sSubPr>
                    <m:ctrlPr>
                      <w:rPr>
                        <w:rFonts w:ascii="Cambria Math" w:hAnsi="Cambria Math"/>
                        <w:lang w:val="en-I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IN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lang w:val="en-IN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IN"/>
                  </w:rPr>
                  <m:t>}),</m:t>
                </m:r>
              </m:e>
              <m:e/>
              <m:e>
                <m:r>
                  <m:rPr>
                    <m:nor/>
                  </m:rPr>
                  <w:rPr>
                    <w:lang w:val="en-IN"/>
                  </w:rPr>
                  <m:t>(ii)</m:t>
                </m:r>
              </m:e>
            </m:mr>
          </m:m>
          <m:r>
            <m:rPr>
              <m:sty m:val="p"/>
            </m:rPr>
            <w:rPr>
              <w:rFonts w:ascii="Cambria Math" w:hAnsi="Cambria Math"/>
              <w:lang w:val="en-IN"/>
            </w:rPr>
            <w:br/>
          </m:r>
        </m:oMath>
      </m:oMathPara>
    </w:p>
    <w:p w14:paraId="1DA583A6" w14:textId="0E5BA63D" w:rsidR="00F70258" w:rsidRPr="00952BEC" w:rsidRDefault="00F70258" w:rsidP="00F70258">
      <w:pPr>
        <w:pStyle w:val="BodyText"/>
        <w:rPr>
          <w:lang w:val="en-IN"/>
        </w:rPr>
      </w:pPr>
      <w:r w:rsidRPr="00952BEC">
        <w:rPr>
          <w:lang w:val="en-IN"/>
        </w:rPr>
        <w:t xml:space="preserve">where </w:t>
      </w:r>
      <m:oMath>
        <m:acc>
          <m:accPr>
            <m:ctrlPr>
              <w:rPr>
                <w:rFonts w:ascii="Cambria Math" w:hAnsi="Cambria Math"/>
                <w:lang w:val="en-IN"/>
              </w:rPr>
            </m:ctrlPr>
          </m:accPr>
          <m:e>
            <m:r>
              <w:rPr>
                <w:rFonts w:ascii="Cambria Math" w:hAnsi="Cambria Math"/>
                <w:lang w:val="en-IN"/>
              </w:rPr>
              <m:t>y</m:t>
            </m:r>
          </m:e>
        </m:acc>
      </m:oMath>
      <w:r w:rsidRPr="00952BEC">
        <w:rPr>
          <w:lang w:val="en-IN"/>
        </w:rPr>
        <w:t xml:space="preserve">is the prediction, </w:t>
      </w:r>
      <m:oMath>
        <m:r>
          <w:rPr>
            <w:rFonts w:ascii="Cambria Math" w:hAnsi="Cambria Math"/>
            <w:lang w:val="en-IN"/>
          </w:rPr>
          <m:t>y</m:t>
        </m:r>
      </m:oMath>
      <w:r w:rsidRPr="00952BEC">
        <w:rPr>
          <w:lang w:val="en-IN"/>
        </w:rPr>
        <w:t xml:space="preserve">the target, </w:t>
      </w:r>
      <m:oMath>
        <m:r>
          <w:rPr>
            <w:rFonts w:ascii="Cambria Math" w:hAnsi="Cambria Math"/>
            <w:lang w:val="en-IN"/>
          </w:rPr>
          <m:t>{</m:t>
        </m:r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h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}</m:t>
        </m:r>
      </m:oMath>
      <w:r w:rsidRPr="00952BEC">
        <w:rPr>
          <w:lang w:val="en-IN"/>
        </w:rPr>
        <w:t xml:space="preserve">modality latents, and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en-IN"/>
              </w:rPr>
              <m:t>L</m:t>
            </m:r>
          </m:e>
          <m:sub>
            <m:r>
              <m:rPr>
                <m:nor/>
              </m:rPr>
              <w:rPr>
                <w:lang w:val="en-IN"/>
              </w:rPr>
              <m:t>align</m:t>
            </m:r>
          </m:sub>
        </m:sSub>
      </m:oMath>
      <w:r w:rsidRPr="00952BEC">
        <w:rPr>
          <w:lang w:val="en-IN"/>
        </w:rPr>
        <w:t xml:space="preserve">(e.g., contrastive/MMD) encourages cross-modal coherence; </w:t>
      </w:r>
      <m:oMath>
        <m:r>
          <w:rPr>
            <w:rFonts w:ascii="Cambria Math" w:hAnsi="Cambria Math"/>
            <w:lang w:val="en-IN"/>
          </w:rPr>
          <m:t>λ</m:t>
        </m:r>
      </m:oMath>
      <w:r w:rsidRPr="00952BEC">
        <w:rPr>
          <w:lang w:val="en-IN"/>
        </w:rPr>
        <w:t xml:space="preserve">tunes alignment-task trade-off. Studies </w:t>
      </w:r>
      <w:r w:rsidRPr="00952BEC">
        <w:rPr>
          <w:lang w:val="en-IN"/>
        </w:rPr>
        <w:lastRenderedPageBreak/>
        <w:t>[1]</w:t>
      </w:r>
      <w:proofErr w:type="gramStart"/>
      <w:r w:rsidRPr="00952BEC">
        <w:rPr>
          <w:lang w:val="en-IN"/>
        </w:rPr>
        <w:t>–[</w:t>
      </w:r>
      <w:proofErr w:type="gramEnd"/>
      <w:r w:rsidRPr="00952BEC">
        <w:rPr>
          <w:lang w:val="en-IN"/>
        </w:rPr>
        <w:t>4], [10] implicitly or explicitly instantiate (ii) via embedding sharing, co-regularization, or ensemble calibration</w:t>
      </w:r>
    </w:p>
    <w:p w14:paraId="76DF694C" w14:textId="77777777" w:rsidR="00F70258" w:rsidRDefault="00F70258" w:rsidP="003F4627">
      <w:pPr>
        <w:pStyle w:val="BodyText"/>
        <w:ind w:firstLine="0"/>
        <w:rPr>
          <w:lang w:val="en-IN"/>
        </w:rPr>
      </w:pPr>
    </w:p>
    <w:p w14:paraId="289551C0" w14:textId="77777777" w:rsidR="00E22475" w:rsidRDefault="00E22475" w:rsidP="008D6CE3">
      <w:pPr>
        <w:pStyle w:val="Heading1"/>
        <w:numPr>
          <w:ilvl w:val="0"/>
          <w:numId w:val="0"/>
        </w:numPr>
      </w:pPr>
    </w:p>
    <w:p w14:paraId="0DB2A2E5" w14:textId="1047ABC5" w:rsidR="008D6CE3" w:rsidRDefault="008D6CE3" w:rsidP="008D6CE3">
      <w:pPr>
        <w:pStyle w:val="Heading1"/>
        <w:numPr>
          <w:ilvl w:val="0"/>
          <w:numId w:val="0"/>
        </w:numPr>
        <w:rPr>
          <w:lang w:val="en-IN"/>
        </w:rPr>
      </w:pPr>
      <w:r>
        <w:t>Methodology</w:t>
      </w:r>
    </w:p>
    <w:p w14:paraId="1E640FF4" w14:textId="77777777" w:rsidR="008D6CE3" w:rsidRPr="008D6CE3" w:rsidRDefault="008D6CE3" w:rsidP="007F2048">
      <w:pPr>
        <w:pStyle w:val="BodyText"/>
        <w:rPr>
          <w:lang w:val="en-IN"/>
        </w:rPr>
      </w:pPr>
    </w:p>
    <w:p w14:paraId="59B0F95D" w14:textId="77777777" w:rsidR="0021288F" w:rsidRPr="0021288F" w:rsidRDefault="0021288F" w:rsidP="0021288F">
      <w:pPr>
        <w:pStyle w:val="BodyText"/>
        <w:ind w:firstLine="0"/>
        <w:rPr>
          <w:b/>
          <w:bCs/>
          <w:lang w:val="en-IN"/>
        </w:rPr>
      </w:pPr>
      <w:r w:rsidRPr="0021288F">
        <w:rPr>
          <w:b/>
          <w:bCs/>
          <w:lang w:val="en-IN"/>
        </w:rPr>
        <w:t>3.1 Overview</w:t>
      </w:r>
    </w:p>
    <w:p w14:paraId="755B509B" w14:textId="7853DD76" w:rsidR="0021288F" w:rsidRPr="00952BEC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 xml:space="preserve">We propose </w:t>
      </w:r>
      <w:proofErr w:type="spellStart"/>
      <w:r w:rsidRPr="00952BEC">
        <w:rPr>
          <w:lang w:val="en-IN"/>
        </w:rPr>
        <w:t>AgriFusion</w:t>
      </w:r>
      <w:proofErr w:type="spellEnd"/>
      <w:r w:rsidRPr="00952BEC">
        <w:rPr>
          <w:lang w:val="en-IN"/>
        </w:rPr>
        <w:t>-Former, a cross-attention transformer with uncertainty-aware gating for integrating: (</w:t>
      </w:r>
      <w:proofErr w:type="spellStart"/>
      <w:r w:rsidRPr="00952BEC">
        <w:rPr>
          <w:lang w:val="en-IN"/>
        </w:rPr>
        <w:t>i</w:t>
      </w:r>
      <w:proofErr w:type="spellEnd"/>
      <w:r w:rsidRPr="00952BEC">
        <w:rPr>
          <w:lang w:val="en-IN"/>
        </w:rPr>
        <w:t>) Sentinel-1 VV/VH time series; (ii) Sentinel-2 multispectral indices (e.g., NDVI/NDRE/</w:t>
      </w:r>
      <w:proofErr w:type="spellStart"/>
      <w:r w:rsidRPr="00952BEC">
        <w:rPr>
          <w:lang w:val="en-IN"/>
        </w:rPr>
        <w:t>CIrededge</w:t>
      </w:r>
      <w:proofErr w:type="spellEnd"/>
      <w:r w:rsidRPr="00952BEC">
        <w:rPr>
          <w:lang w:val="en-IN"/>
        </w:rPr>
        <w:t>); (iii) UAV multispectral/hyperspectral snapshots; (iv) in-situ soil moisture and EC probes; and (v) daily meteorological forcings (GDD, precipitation, min/max temperature). Inspired by recent successes in multimodal transformers and ensemble fusion [5], [9], [10], our design treats each modality as a token stream with learned positional encodings, enabling variable-length sequences and missing-data robustness.</w:t>
      </w:r>
    </w:p>
    <w:p w14:paraId="4B3032C2" w14:textId="77777777" w:rsidR="0021288F" w:rsidRPr="0021288F" w:rsidRDefault="0021288F" w:rsidP="0021288F">
      <w:pPr>
        <w:pStyle w:val="BodyText"/>
        <w:ind w:firstLine="0"/>
        <w:rPr>
          <w:b/>
          <w:bCs/>
          <w:lang w:val="en-IN"/>
        </w:rPr>
      </w:pPr>
      <w:r w:rsidRPr="0021288F">
        <w:rPr>
          <w:b/>
          <w:bCs/>
          <w:lang w:val="en-IN"/>
        </w:rPr>
        <w:t>3.2 Encoders and Alignment</w:t>
      </w:r>
    </w:p>
    <w:p w14:paraId="13181E69" w14:textId="0163244C" w:rsidR="0021288F" w:rsidRPr="0021288F" w:rsidRDefault="0021288F" w:rsidP="0021288F">
      <w:pPr>
        <w:pStyle w:val="BodyText"/>
        <w:rPr>
          <w:lang w:val="en-IN"/>
        </w:rPr>
      </w:pPr>
      <w:r w:rsidRPr="0021288F">
        <w:rPr>
          <w:lang w:val="en-IN"/>
        </w:rPr>
        <w:t xml:space="preserve">Each modality </w:t>
      </w:r>
      <m:oMath>
        <m:r>
          <w:rPr>
            <w:rFonts w:ascii="Cambria Math" w:hAnsi="Cambria Math"/>
            <w:lang w:val="en-IN"/>
          </w:rPr>
          <m:t>m</m:t>
        </m:r>
      </m:oMath>
      <w:r w:rsidRPr="0021288F">
        <w:rPr>
          <w:lang w:val="en-IN"/>
        </w:rPr>
        <w:t xml:space="preserve">is encoded by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f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</m:oMath>
      <w:r w:rsidRPr="0021288F">
        <w:rPr>
          <w:lang w:val="en-IN"/>
        </w:rPr>
        <w:t xml:space="preserve">: 2D CNNs (optical/UAV), temporal CNN/Transformer (SAR series), and MLPs (tabular probes/meteo). Latents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lang w:val="en-IN"/>
              </w:rPr>
              <m:t>h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</m:oMath>
      <w:r w:rsidRPr="0021288F">
        <w:rPr>
          <w:lang w:val="en-IN"/>
        </w:rPr>
        <w:t xml:space="preserve">are projected to a common </w:t>
      </w:r>
      <m:oMath>
        <m:r>
          <w:rPr>
            <w:rFonts w:ascii="Cambria Math" w:hAnsi="Cambria Math"/>
            <w:lang w:val="en-IN"/>
          </w:rPr>
          <m:t>k</m:t>
        </m:r>
      </m:oMath>
      <w:r w:rsidRPr="0021288F">
        <w:rPr>
          <w:lang w:val="en-IN"/>
        </w:rPr>
        <w:t xml:space="preserve">-dimensional space. To handle asynchronous sampling, we append </w:t>
      </w:r>
      <w:r w:rsidRPr="0021288F">
        <w:rPr>
          <w:b/>
          <w:bCs/>
          <w:lang w:val="en-IN"/>
        </w:rPr>
        <w:t>age embeddings</w:t>
      </w:r>
      <w:r w:rsidRPr="0021288F">
        <w:rPr>
          <w:lang w:val="en-IN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lang w:val="en-IN"/>
              </w:rPr>
              <m:t>a</m:t>
            </m:r>
          </m:e>
          <m:sub>
            <m:r>
              <w:rPr>
                <w:rFonts w:ascii="Cambria Math" w:hAnsi="Cambria Math"/>
                <w:lang w:val="en-IN"/>
              </w:rPr>
              <m:t>t</m:t>
            </m:r>
          </m:sub>
        </m:sSub>
      </m:oMath>
      <w:r w:rsidRPr="0021288F">
        <w:rPr>
          <w:lang w:val="en-IN"/>
        </w:rPr>
        <w:t xml:space="preserve">encoding time since previous observation. We minimize a </w:t>
      </w:r>
      <w:r w:rsidRPr="0021288F">
        <w:rPr>
          <w:b/>
          <w:bCs/>
          <w:lang w:val="en-IN"/>
        </w:rPr>
        <w:t>hybrid objective</w:t>
      </w:r>
      <w:r w:rsidRPr="0021288F">
        <w:rPr>
          <w:lang w:val="en-IN"/>
        </w:rPr>
        <w:t xml:space="preserve"> with task loss (MSE for yield/SM; focal for disease) and an alignment term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en-IN"/>
              </w:rPr>
              <m:t>L</m:t>
            </m:r>
          </m:e>
          <m:sub>
            <m:r>
              <m:rPr>
                <m:nor/>
              </m:rPr>
              <w:rPr>
                <w:lang w:val="en-IN"/>
              </w:rPr>
              <m:t>align</m:t>
            </m:r>
          </m:sub>
        </m:sSub>
      </m:oMath>
      <w:r w:rsidRPr="0021288F">
        <w:rPr>
          <w:lang w:val="en-IN"/>
        </w:rPr>
        <w:t>that pulls semantically matched timestamps across modalities (Eq. (ii)).</w:t>
      </w:r>
    </w:p>
    <w:p w14:paraId="1F536522" w14:textId="77777777" w:rsidR="0021288F" w:rsidRPr="0021288F" w:rsidRDefault="0021288F" w:rsidP="0021288F">
      <w:pPr>
        <w:pStyle w:val="BodyText"/>
        <w:ind w:firstLine="0"/>
        <w:rPr>
          <w:b/>
          <w:bCs/>
          <w:lang w:val="en-IN"/>
        </w:rPr>
      </w:pPr>
      <w:r w:rsidRPr="0021288F">
        <w:rPr>
          <w:b/>
          <w:bCs/>
          <w:lang w:val="en-IN"/>
        </w:rPr>
        <w:t>3.3 Cross-Modal Attention and Gating</w:t>
      </w:r>
    </w:p>
    <w:p w14:paraId="5D5B8BA9" w14:textId="45C196F7" w:rsidR="0021288F" w:rsidRPr="00952BEC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 xml:space="preserve">Given </w:t>
      </w:r>
      <m:oMath>
        <m:r>
          <m:rPr>
            <m:sty m:val="p"/>
          </m:rPr>
          <w:rPr>
            <w:rFonts w:ascii="Cambria Math" w:hAnsi="Cambria Math"/>
            <w:lang w:val="en-IN"/>
          </w:rPr>
          <m:t>H</m:t>
        </m:r>
        <m:r>
          <w:rPr>
            <w:rFonts w:ascii="Cambria Math" w:hAnsi="Cambria Math"/>
            <w:lang w:val="en-IN"/>
          </w:rPr>
          <m:t>=[</m:t>
        </m:r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h</m:t>
            </m:r>
          </m:e>
          <m:sub>
            <m:r>
              <w:rPr>
                <w:rFonts w:ascii="Cambria Math" w:hAnsi="Cambria Math"/>
                <w:lang w:val="en-IN"/>
              </w:rPr>
              <m:t>1</m:t>
            </m:r>
          </m:sub>
        </m:sSub>
        <m:r>
          <w:rPr>
            <w:rFonts w:ascii="Cambria Math" w:hAnsi="Cambria Math"/>
            <w:lang w:val="en-IN"/>
          </w:rPr>
          <m:t>,…,</m:t>
        </m:r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h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]</m:t>
        </m:r>
      </m:oMath>
      <w:r w:rsidRPr="00952BEC">
        <w:rPr>
          <w:lang w:val="en-IN"/>
        </w:rPr>
        <w:t>, a stack of cross-attention layers computes</w:t>
      </w:r>
    </w:p>
    <w:p w14:paraId="1C09C915" w14:textId="0C54A924" w:rsidR="0021288F" w:rsidRPr="00952BEC" w:rsidRDefault="00952BEC" w:rsidP="0021288F">
      <w:pPr>
        <w:pStyle w:val="BodyText"/>
        <w:rPr>
          <w:lang w:val="en-I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IN"/>
            </w:rPr>
            <m:t>■(&amp;</m:t>
          </m:r>
          <m:r>
            <w:rPr>
              <w:rFonts w:ascii="Cambria Math" w:hAnsi="Cambria Math"/>
              <w:lang w:val="en-IN"/>
            </w:rPr>
            <m:t>α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_(</m:t>
          </m:r>
          <m:r>
            <w:rPr>
              <w:rFonts w:ascii="Cambria Math" w:hAnsi="Cambria Math"/>
              <w:lang w:val="en-IN"/>
            </w:rPr>
            <m:t>m→j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) "</m:t>
          </m:r>
          <m:r>
            <w:rPr>
              <w:rFonts w:ascii="Cambria Math" w:hAnsi="Cambria Math"/>
              <w:lang w:val="en-IN"/>
            </w:rPr>
            <m:t>  " =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  softmax ⁣" (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(</m:t>
          </m:r>
          <m:r>
            <w:rPr>
              <w:rFonts w:ascii="Cambria Math" w:hAnsi="Cambria Math"/>
              <w:lang w:val="en-IN"/>
            </w:rPr>
            <m:t>(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W_</m:t>
          </m:r>
          <m:r>
            <w:rPr>
              <w:rFonts w:ascii="Cambria Math" w:hAnsi="Cambria Math"/>
              <w:lang w:val="en-IN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h_</m:t>
          </m:r>
          <m:r>
            <w:rPr>
              <w:rFonts w:ascii="Cambria Math" w:hAnsi="Cambria Math"/>
              <w:lang w:val="en-IN"/>
            </w:rPr>
            <m:t>m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</m:t>
          </m:r>
          <m:r>
            <w:rPr>
              <w:rFonts w:ascii="Cambria Math" w:hAnsi="Cambria Math"/>
              <w:lang w:val="en-IN"/>
            </w:rPr>
            <m:t>)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^⊤</m:t>
          </m:r>
          <m:r>
            <w:rPr>
              <w:rFonts w:ascii="Cambria Math" w:hAnsi="Cambria Math"/>
              <w:lang w:val="en-IN"/>
            </w:rPr>
            <m:t xml:space="preserve"> (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W_</m:t>
          </m:r>
          <m:r>
            <w:rPr>
              <w:rFonts w:ascii="Cambria Math" w:hAnsi="Cambria Math"/>
              <w:lang w:val="en-IN"/>
            </w:rPr>
            <m:t>K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h_</m:t>
          </m:r>
          <m:r>
            <w:rPr>
              <w:rFonts w:ascii="Cambria Math" w:hAnsi="Cambria Math"/>
              <w:lang w:val="en-IN"/>
            </w:rPr>
            <m:t>j)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)/√</m:t>
          </m:r>
          <m:r>
            <w:rPr>
              <w:rFonts w:ascii="Cambria Math" w:hAnsi="Cambria Math"/>
              <w:lang w:val="en-IN"/>
            </w:rPr>
            <m:t>k),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h ̃_</m:t>
          </m:r>
          <m:r>
            <w:rPr>
              <w:rFonts w:ascii="Cambria Math" w:hAnsi="Cambria Math"/>
              <w:lang w:val="en-IN"/>
            </w:rPr>
            <m:t>m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"</m:t>
          </m:r>
          <m:r>
            <w:rPr>
              <w:rFonts w:ascii="Cambria Math" w:hAnsi="Cambria Math"/>
              <w:lang w:val="en-IN"/>
            </w:rPr>
            <m:t>  " =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  "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∑_</m:t>
          </m:r>
          <m:r>
            <w:rPr>
              <w:rFonts w:ascii="Cambria Math" w:hAnsi="Cambria Math"/>
              <w:lang w:val="en-IN"/>
            </w:rPr>
            <m:t>j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</m:t>
          </m:r>
          <m:r>
            <w:rPr>
              <w:rFonts w:ascii="Cambria Math" w:hAnsi="Cambria Math"/>
              <w:lang w:val="en-IN"/>
            </w:rPr>
            <m:t>α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_(</m:t>
          </m:r>
          <m:r>
            <w:rPr>
              <w:rFonts w:ascii="Cambria Math" w:hAnsi="Cambria Math"/>
              <w:lang w:val="en-IN"/>
            </w:rPr>
            <m:t>m→j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) "</m:t>
          </m:r>
          <m:r>
            <w:rPr>
              <w:rFonts w:ascii="Cambria Math" w:hAnsi="Cambria Math"/>
              <w:lang w:val="en-IN"/>
            </w:rPr>
            <m:t> 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W_</m:t>
          </m:r>
          <m:r>
            <w:rPr>
              <w:rFonts w:ascii="Cambria Math" w:hAnsi="Cambria Math"/>
              <w:lang w:val="en-IN"/>
            </w:rPr>
            <m:t>V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h_</m:t>
          </m:r>
          <m:r>
            <w:rPr>
              <w:rFonts w:ascii="Cambria Math" w:hAnsi="Cambria Math"/>
              <w:lang w:val="en-IN"/>
            </w:rPr>
            <m:t>j,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&amp;&amp;"</m:t>
          </m:r>
          <m:r>
            <w:rPr>
              <w:rFonts w:ascii="Cambria Math" w:hAnsi="Cambria Math"/>
              <w:lang w:val="en-IN"/>
            </w:rPr>
            <m:t>(iii)"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)</m:t>
          </m:r>
          <m:r>
            <m:rPr>
              <m:sty m:val="p"/>
            </m:rPr>
            <w:rPr>
              <w:rFonts w:ascii="Cambria Math" w:hAnsi="Cambria Math"/>
              <w:lang w:val="en-IN"/>
            </w:rPr>
            <w:br/>
          </m:r>
        </m:oMath>
      </m:oMathPara>
    </w:p>
    <w:p w14:paraId="3E73F9AE" w14:textId="7899D82A" w:rsidR="0021288F" w:rsidRPr="00952BEC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 xml:space="preserve">where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W</m:t>
            </m:r>
          </m:e>
          <m:sub>
            <m:r>
              <w:rPr>
                <w:rFonts w:ascii="Cambria Math" w:hAnsi="Cambria Math"/>
                <w:lang w:val="en-IN"/>
              </w:rPr>
              <m:t>Q</m:t>
            </m:r>
          </m:sub>
        </m:sSub>
        <m:r>
          <w:rPr>
            <w:rFonts w:ascii="Cambria Math" w:hAnsi="Cambria Math"/>
            <w:lang w:val="en-IN"/>
          </w:rPr>
          <m:t>,</m:t>
        </m:r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W</m:t>
            </m:r>
          </m:e>
          <m:sub>
            <m:r>
              <w:rPr>
                <w:rFonts w:ascii="Cambria Math" w:hAnsi="Cambria Math"/>
                <w:lang w:val="en-IN"/>
              </w:rPr>
              <m:t>K</m:t>
            </m:r>
          </m:sub>
        </m:sSub>
        <m:r>
          <w:rPr>
            <w:rFonts w:ascii="Cambria Math" w:hAnsi="Cambria Math"/>
            <w:lang w:val="en-IN"/>
          </w:rPr>
          <m:t>,</m:t>
        </m:r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W</m:t>
            </m:r>
          </m:e>
          <m:sub>
            <m:r>
              <w:rPr>
                <w:rFonts w:ascii="Cambria Math" w:hAnsi="Cambria Math"/>
                <w:lang w:val="en-IN"/>
              </w:rPr>
              <m:t>V</m:t>
            </m:r>
          </m:sub>
        </m:sSub>
      </m:oMath>
      <w:r w:rsidRPr="00952BEC">
        <w:rPr>
          <w:lang w:val="en-IN"/>
        </w:rPr>
        <w:t xml:space="preserve">are learned projections. A heteroscedastic head predicts both mean </w:t>
      </w:r>
      <m:oMath>
        <m:acc>
          <m:accPr>
            <m:ctrlPr>
              <w:rPr>
                <w:rFonts w:ascii="Cambria Math" w:hAnsi="Cambria Math"/>
                <w:lang w:val="en-IN"/>
              </w:rPr>
            </m:ctrlPr>
          </m:accPr>
          <m:e>
            <m:r>
              <w:rPr>
                <w:rFonts w:ascii="Cambria Math" w:hAnsi="Cambria Math"/>
                <w:lang w:val="en-IN"/>
              </w:rPr>
              <m:t>y</m:t>
            </m:r>
          </m:e>
        </m:acc>
      </m:oMath>
      <w:r w:rsidRPr="00952BEC">
        <w:rPr>
          <w:lang w:val="en-IN"/>
        </w:rPr>
        <w:t xml:space="preserve">and log-variance </w:t>
      </w:r>
      <m:oMath>
        <m:r>
          <w:rPr>
            <w:rFonts w:ascii="Cambria Math" w:hAnsi="Cambria Math"/>
            <w:lang w:val="en-IN"/>
          </w:rPr>
          <m:t>s</m:t>
        </m:r>
      </m:oMath>
      <w:r w:rsidRPr="00952BEC">
        <w:rPr>
          <w:lang w:val="en-IN"/>
        </w:rPr>
        <w:t xml:space="preserve">(aleatoric uncertainty). We add gating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w</m:t>
            </m:r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=σ(</m:t>
        </m:r>
        <m:sSup>
          <m:sSupPr>
            <m:ctrlPr>
              <w:rPr>
                <w:rFonts w:ascii="Cambria Math" w:hAnsi="Cambria Math"/>
                <w:lang w:val="en-I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IN"/>
              </w:rPr>
              <m:t>u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IN"/>
              </w:rPr>
              <m:t>⊤</m:t>
            </m:r>
          </m:sup>
        </m:sSup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lang w:val="en-IN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h</m:t>
                </m:r>
              </m:e>
            </m:acc>
          </m:e>
          <m:sub>
            <m:r>
              <w:rPr>
                <w:rFonts w:ascii="Cambria Math" w:hAnsi="Cambria Math"/>
                <w:lang w:val="en-IN"/>
              </w:rPr>
              <m:t>m</m:t>
            </m:r>
          </m:sub>
        </m:sSub>
        <m:r>
          <w:rPr>
            <w:rFonts w:ascii="Cambria Math" w:hAnsi="Cambria Math"/>
            <w:lang w:val="en-IN"/>
          </w:rPr>
          <m:t>)</m:t>
        </m:r>
      </m:oMath>
      <w:r w:rsidRPr="00952BEC">
        <w:rPr>
          <w:lang w:val="en-IN"/>
        </w:rPr>
        <w:t>to weight modalities per-sample.</w:t>
      </w:r>
    </w:p>
    <w:p w14:paraId="023E53E5" w14:textId="77777777" w:rsidR="0021288F" w:rsidRPr="00952BEC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>The training objective is</w:t>
      </w:r>
    </w:p>
    <w:p w14:paraId="2C2516D7" w14:textId="12DC6A78" w:rsidR="0021288F" w:rsidRPr="00952BEC" w:rsidRDefault="00952BEC" w:rsidP="0021288F">
      <w:pPr>
        <w:pStyle w:val="BodyText"/>
        <w:rPr>
          <w:lang w:val="en-I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IN"/>
            </w:rPr>
            <m:t>■(&amp;</m:t>
          </m:r>
          <m:r>
            <m:rPr>
              <m:scr m:val="script"/>
            </m:rPr>
            <w:rPr>
              <w:rFonts w:ascii="Cambria Math" w:hAnsi="Cambria Math"/>
              <w:lang w:val="en-IN"/>
            </w:rPr>
            <m:t>L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  " =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  "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 ( (</m:t>
          </m:r>
          <m:r>
            <w:rPr>
              <w:rFonts w:ascii="Cambria Math" w:hAnsi="Cambria Math"/>
              <w:lang w:val="en-IN"/>
            </w:rPr>
            <m:t xml:space="preserve"> 1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/</m:t>
          </m:r>
          <m:r>
            <w:rPr>
              <w:rFonts w:ascii="Cambria Math" w:hAnsi="Cambria Math"/>
              <w:lang w:val="en-IN"/>
            </w:rPr>
            <m:t>2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exp</m:t>
          </m:r>
          <m:r>
            <w:rPr>
              <w:rFonts w:ascii="Cambria Math" w:hAnsi="Cambria Math"/>
              <w:lang w:val="en-IN"/>
            </w:rPr>
            <m:t>⁡(-s)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 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∥</m:t>
          </m:r>
          <m:r>
            <w:rPr>
              <w:rFonts w:ascii="Cambria Math" w:hAnsi="Cambria Math"/>
              <w:lang w:val="en-IN"/>
            </w:rPr>
            <m:t>y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 ̂</m:t>
          </m:r>
          <m:r>
            <w:rPr>
              <w:rFonts w:ascii="Cambria Math" w:hAnsi="Cambria Math"/>
              <w:lang w:val="en-IN"/>
            </w:rPr>
            <m:t>-y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∥_</m:t>
          </m:r>
          <m:r>
            <w:rPr>
              <w:rFonts w:ascii="Cambria Math" w:hAnsi="Cambria Math"/>
              <w:lang w:val="en-IN"/>
            </w:rPr>
            <m:t>2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^</m:t>
          </m:r>
          <m:r>
            <w:rPr>
              <w:rFonts w:ascii="Cambria Math" w:hAnsi="Cambria Math"/>
              <w:lang w:val="en-IN"/>
            </w:rPr>
            <m:t>2+1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/</m:t>
          </m:r>
          <m:r>
            <w:rPr>
              <w:rFonts w:ascii="Cambria Math" w:hAnsi="Cambria Math"/>
              <w:lang w:val="en-IN"/>
            </w:rPr>
            <m:t>2 s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)┬</m:t>
          </m:r>
          <m:r>
            <w:rPr>
              <w:rFonts w:ascii="Cambria Math" w:hAnsi="Cambria Math"/>
              <w:lang w:val="en-IN"/>
            </w:rPr>
            <m:t>⏟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)┬"</m:t>
          </m:r>
          <m:r>
            <w:rPr>
              <w:rFonts w:ascii="Cambria Math" w:hAnsi="Cambria Math"/>
              <w:lang w:val="en-IN"/>
            </w:rPr>
            <m:t>heteroscedastic MSE"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 "</m:t>
          </m:r>
          <m:r>
            <w:rPr>
              <w:rFonts w:ascii="Cambria Math" w:hAnsi="Cambria Math"/>
              <w:lang w:val="en-IN"/>
            </w:rPr>
            <m:t>  " +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  " λ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 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</m:t>
          </m:r>
          <m:r>
            <m:rPr>
              <m:scr m:val="script"/>
            </m:rPr>
            <w:rPr>
              <w:rFonts w:ascii="Cambria Math" w:hAnsi="Cambria Math"/>
              <w:lang w:val="en-IN"/>
            </w:rPr>
            <m:t>L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_"</m:t>
          </m:r>
          <m:r>
            <w:rPr>
              <w:rFonts w:ascii="Cambria Math" w:hAnsi="Cambria Math"/>
              <w:lang w:val="en-IN"/>
            </w:rPr>
            <m:t>align"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 "</m:t>
          </m:r>
          <m:r>
            <w:rPr>
              <w:rFonts w:ascii="Cambria Math" w:hAnsi="Cambria Math"/>
              <w:lang w:val="en-IN"/>
            </w:rPr>
            <m:t>  " +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  " γ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 KL ⁣" (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"</m:t>
          </m:r>
          <m:r>
            <w:rPr>
              <w:rFonts w:ascii="Cambria Math" w:hAnsi="Cambria Math"/>
              <w:lang w:val="en-IN"/>
            </w:rPr>
            <m:t>Dropout" ),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>&amp;&amp;"</m:t>
          </m:r>
          <m:r>
            <w:rPr>
              <w:rFonts w:ascii="Cambria Math" w:hAnsi="Cambria Math"/>
              <w:lang w:val="en-IN"/>
            </w:rPr>
            <m:t>(iv)"</m:t>
          </m:r>
          <m:r>
            <m:rPr>
              <m:sty m:val="p"/>
            </m:rPr>
            <w:rPr>
              <w:rFonts w:ascii="Cambria Math" w:hAnsi="Cambria Math"/>
              <w:lang w:val="en-IN"/>
            </w:rPr>
            <m:t xml:space="preserve"> )</m:t>
          </m:r>
          <m:r>
            <m:rPr>
              <m:sty m:val="p"/>
            </m:rPr>
            <w:rPr>
              <w:rFonts w:ascii="Cambria Math" w:hAnsi="Cambria Math"/>
              <w:lang w:val="en-IN"/>
            </w:rPr>
            <w:br/>
          </m:r>
        </m:oMath>
      </m:oMathPara>
    </w:p>
    <w:p w14:paraId="25E9F4C0" w14:textId="18588044" w:rsidR="0021288F" w:rsidRPr="00952BEC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 xml:space="preserve">where </w:t>
      </w:r>
      <m:oMath>
        <m:r>
          <w:rPr>
            <w:rFonts w:ascii="Cambria Math" w:hAnsi="Cambria Math"/>
            <w:lang w:val="en-IN"/>
          </w:rPr>
          <m:t>s=</m:t>
        </m:r>
        <m:r>
          <m:rPr>
            <m:sty m:val="p"/>
          </m:rPr>
          <w:rPr>
            <w:rFonts w:ascii="Cambria Math" w:hAnsi="Cambria Math"/>
            <w:lang w:val="en-IN"/>
          </w:rPr>
          <m:t>log</m:t>
        </m:r>
        <m:r>
          <w:rPr>
            <w:rFonts w:ascii="Cambria Math" w:hAnsi="Cambria Math"/>
            <w:lang w:val="en-IN"/>
          </w:rPr>
          <m:t>⁡</m:t>
        </m:r>
        <m:sSup>
          <m:sSupPr>
            <m:ctrlPr>
              <w:rPr>
                <w:rFonts w:ascii="Cambria Math" w:hAnsi="Cambria Math"/>
                <w:lang w:val="en-IN"/>
              </w:rPr>
            </m:ctrlPr>
          </m:sSupPr>
          <m:e>
            <m:r>
              <w:rPr>
                <w:rFonts w:ascii="Cambria Math" w:hAnsi="Cambria Math"/>
                <w:lang w:val="en-IN"/>
              </w:rPr>
              <m:t>σ</m:t>
            </m:r>
          </m:e>
          <m:sup>
            <m:r>
              <w:rPr>
                <w:rFonts w:ascii="Cambria Math" w:hAnsi="Cambria Math"/>
                <w:lang w:val="en-IN"/>
              </w:rPr>
              <m:t>2</m:t>
            </m:r>
          </m:sup>
        </m:sSup>
      </m:oMath>
      <w:r w:rsidRPr="00952BEC">
        <w:rPr>
          <w:lang w:val="en-IN"/>
        </w:rPr>
        <w:t xml:space="preserve">; </w:t>
      </w:r>
      <m:oMath>
        <m:r>
          <w:rPr>
            <w:rFonts w:ascii="Cambria Math" w:hAnsi="Cambria Math"/>
            <w:lang w:val="en-IN"/>
          </w:rPr>
          <m:t>λ,γ&gt;0</m:t>
        </m:r>
      </m:oMath>
      <w:r w:rsidRPr="00952BEC">
        <w:rPr>
          <w:lang w:val="en-IN"/>
        </w:rPr>
        <w:t xml:space="preserve">. Variables: </w:t>
      </w:r>
      <m:oMath>
        <m:acc>
          <m:accPr>
            <m:ctrlPr>
              <w:rPr>
                <w:rFonts w:ascii="Cambria Math" w:hAnsi="Cambria Math"/>
                <w:lang w:val="en-IN"/>
              </w:rPr>
            </m:ctrlPr>
          </m:accPr>
          <m:e>
            <m:r>
              <w:rPr>
                <w:rFonts w:ascii="Cambria Math" w:hAnsi="Cambria Math"/>
                <w:lang w:val="en-IN"/>
              </w:rPr>
              <m:t>y</m:t>
            </m:r>
          </m:e>
        </m:acc>
      </m:oMath>
      <w:r w:rsidRPr="00952BEC">
        <w:rPr>
          <w:lang w:val="en-IN"/>
        </w:rPr>
        <w:t xml:space="preserve">predicted target; </w:t>
      </w:r>
      <m:oMath>
        <m:r>
          <w:rPr>
            <w:rFonts w:ascii="Cambria Math" w:hAnsi="Cambria Math"/>
            <w:lang w:val="en-IN"/>
          </w:rPr>
          <m:t>y</m:t>
        </m:r>
      </m:oMath>
      <w:r w:rsidRPr="00952BEC">
        <w:rPr>
          <w:lang w:val="en-IN"/>
        </w:rPr>
        <w:t xml:space="preserve">ground truth; </w:t>
      </w:r>
      <m:oMath>
        <m:r>
          <w:rPr>
            <w:rFonts w:ascii="Cambria Math" w:hAnsi="Cambria Math"/>
            <w:lang w:val="en-IN"/>
          </w:rPr>
          <m:t>s</m:t>
        </m:r>
      </m:oMath>
      <w:r w:rsidRPr="00952BEC">
        <w:rPr>
          <w:lang w:val="en-IN"/>
        </w:rPr>
        <w:t xml:space="preserve">log-variance; </w:t>
      </w:r>
      <m:oMath>
        <m:sSub>
          <m:sSubPr>
            <m:ctrlPr>
              <w:rPr>
                <w:rFonts w:ascii="Cambria Math" w:hAnsi="Cambria Math"/>
                <w:lang w:val="en-IN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en-IN"/>
              </w:rPr>
              <m:t>L</m:t>
            </m:r>
          </m:e>
          <m:sub>
            <m:r>
              <m:rPr>
                <m:nor/>
              </m:rPr>
              <w:rPr>
                <w:lang w:val="en-IN"/>
              </w:rPr>
              <m:t>align</m:t>
            </m:r>
          </m:sub>
        </m:sSub>
      </m:oMath>
      <w:r w:rsidRPr="00952BEC">
        <w:rPr>
          <w:lang w:val="en-IN"/>
        </w:rPr>
        <w:t>cross-modal alignment (contrastive/MMD); “KL(Dropout)” regularizes epistemic uncertainty via variational dropout.</w:t>
      </w:r>
    </w:p>
    <w:p w14:paraId="195D75B6" w14:textId="229222B9" w:rsidR="0021288F" w:rsidRPr="0021288F" w:rsidRDefault="00F53508" w:rsidP="0021288F">
      <w:pPr>
        <w:pStyle w:val="BodyText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B4AC808" wp14:editId="3B7678AB">
            <wp:extent cx="3089910" cy="2059940"/>
            <wp:effectExtent l="0" t="0" r="0" b="0"/>
            <wp:docPr id="1789708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8226" name="Picture 178970822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D55" w14:textId="6A1488D7" w:rsidR="00F53508" w:rsidRDefault="0021288F" w:rsidP="00F53508">
      <w:pPr>
        <w:pStyle w:val="BodyText"/>
        <w:jc w:val="center"/>
        <w:rPr>
          <w:lang w:val="en-IN"/>
        </w:rPr>
      </w:pPr>
      <w:r w:rsidRPr="0021288F">
        <w:rPr>
          <w:b/>
          <w:bCs/>
          <w:lang w:val="en-IN"/>
        </w:rPr>
        <w:t>Figure 3</w:t>
      </w:r>
      <w:r w:rsidRPr="0021288F">
        <w:rPr>
          <w:lang w:val="en-IN"/>
        </w:rPr>
        <w:t xml:space="preserve"> (</w:t>
      </w:r>
      <w:proofErr w:type="spellStart"/>
      <w:r w:rsidR="00F53508" w:rsidRPr="0021288F">
        <w:rPr>
          <w:i/>
          <w:iCs/>
          <w:lang w:val="en-IN"/>
        </w:rPr>
        <w:t>AgriFusion</w:t>
      </w:r>
      <w:proofErr w:type="spellEnd"/>
      <w:r w:rsidR="00F53508" w:rsidRPr="0021288F">
        <w:rPr>
          <w:i/>
          <w:iCs/>
          <w:lang w:val="en-IN"/>
        </w:rPr>
        <w:t>-Former</w:t>
      </w:r>
      <w:r w:rsidRPr="0021288F">
        <w:rPr>
          <w:lang w:val="en-IN"/>
        </w:rPr>
        <w:t>):</w:t>
      </w:r>
    </w:p>
    <w:p w14:paraId="1B5F2E89" w14:textId="4B001136" w:rsidR="0021288F" w:rsidRPr="0021288F" w:rsidRDefault="0021288F" w:rsidP="00F53508">
      <w:pPr>
        <w:pStyle w:val="BodyText"/>
        <w:ind w:firstLine="0"/>
        <w:rPr>
          <w:lang w:val="en-IN"/>
        </w:rPr>
      </w:pPr>
      <w:r w:rsidRPr="0021288F">
        <w:rPr>
          <w:lang w:val="en-IN"/>
        </w:rPr>
        <w:t xml:space="preserve"> </w:t>
      </w:r>
      <w:proofErr w:type="spellStart"/>
      <w:r w:rsidRPr="0021288F">
        <w:rPr>
          <w:i/>
          <w:iCs/>
          <w:lang w:val="en-IN"/>
        </w:rPr>
        <w:t>AgriFusion</w:t>
      </w:r>
      <w:proofErr w:type="spellEnd"/>
      <w:r w:rsidRPr="0021288F">
        <w:rPr>
          <w:i/>
          <w:iCs/>
          <w:lang w:val="en-IN"/>
        </w:rPr>
        <w:t>-Former architecture</w:t>
      </w:r>
      <w:r w:rsidRPr="0021288F">
        <w:rPr>
          <w:lang w:val="en-IN"/>
        </w:rPr>
        <w:t xml:space="preserve"> illustrating (1) modality-specific encoders, (2) cross-attention fusion, (3) uncertainty head, and (4) explanation hooks (temporal/channel saliency).</w:t>
      </w:r>
    </w:p>
    <w:p w14:paraId="2D890DDF" w14:textId="77777777" w:rsidR="0021288F" w:rsidRPr="0021288F" w:rsidRDefault="0021288F" w:rsidP="0021288F">
      <w:pPr>
        <w:pStyle w:val="BodyText"/>
        <w:ind w:firstLine="0"/>
        <w:rPr>
          <w:b/>
          <w:bCs/>
          <w:lang w:val="en-IN"/>
        </w:rPr>
      </w:pPr>
      <w:r w:rsidRPr="0021288F">
        <w:rPr>
          <w:b/>
          <w:bCs/>
          <w:lang w:val="en-IN"/>
        </w:rPr>
        <w:t>3.4 Data, Splits, and Metrics</w:t>
      </w:r>
    </w:p>
    <w:p w14:paraId="7DE5DE27" w14:textId="581C149F" w:rsidR="0021288F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>We recommend a geospatially disjoint split (train/</w:t>
      </w:r>
      <w:proofErr w:type="spellStart"/>
      <w:r w:rsidRPr="00952BEC">
        <w:rPr>
          <w:lang w:val="en-IN"/>
        </w:rPr>
        <w:t>val</w:t>
      </w:r>
      <w:proofErr w:type="spellEnd"/>
      <w:r w:rsidRPr="00952BEC">
        <w:rPr>
          <w:lang w:val="en-IN"/>
        </w:rPr>
        <w:t xml:space="preserve">/test fields) to avoid spatial leakage. Targets include plot-scale yield (t ha⁻¹), field-scale SM (%), and disease risk (probability). Metrics: RMSE/MAE, </w:t>
      </w:r>
      <m:oMath>
        <m:sSup>
          <m:sSupPr>
            <m:ctrlPr>
              <w:rPr>
                <w:rFonts w:ascii="Cambria Math" w:hAnsi="Cambria Math"/>
                <w:lang w:val="en-IN"/>
              </w:rPr>
            </m:ctrlPr>
          </m:sSupPr>
          <m:e>
            <m:r>
              <w:rPr>
                <w:rFonts w:ascii="Cambria Math" w:hAnsi="Cambria Math"/>
                <w:lang w:val="en-IN"/>
              </w:rPr>
              <m:t>R</m:t>
            </m:r>
          </m:e>
          <m:sup>
            <m:r>
              <w:rPr>
                <w:rFonts w:ascii="Cambria Math" w:hAnsi="Cambria Math"/>
                <w:lang w:val="en-IN"/>
              </w:rPr>
              <m:t>2</m:t>
            </m:r>
          </m:sup>
        </m:sSup>
      </m:oMath>
      <w:r w:rsidRPr="00952BEC">
        <w:rPr>
          <w:lang w:val="en-IN"/>
        </w:rPr>
        <w:t>; calibration error (ECE) for uncertainty; AUROC/AUPRC</w:t>
      </w:r>
      <w:r w:rsidRPr="0021288F">
        <w:rPr>
          <w:lang w:val="en-IN"/>
        </w:rPr>
        <w:t xml:space="preserve"> for classification; and </w:t>
      </w:r>
      <m:oMath>
        <m:r>
          <m:rPr>
            <m:sty m:val="p"/>
          </m:rPr>
          <w:rPr>
            <w:rFonts w:ascii="Cambria Math" w:hAnsi="Cambria Math"/>
            <w:lang w:val="en-IN"/>
          </w:rPr>
          <m:t>Δ</m:t>
        </m:r>
      </m:oMath>
      <w:r w:rsidRPr="0021288F">
        <w:rPr>
          <w:lang w:val="en-IN"/>
        </w:rPr>
        <w:t>RMSE ablations (remove Mod-m).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902"/>
        <w:gridCol w:w="649"/>
        <w:gridCol w:w="762"/>
        <w:gridCol w:w="809"/>
        <w:gridCol w:w="955"/>
        <w:gridCol w:w="789"/>
      </w:tblGrid>
      <w:tr w:rsidR="00F53508" w:rsidRPr="00F53508" w14:paraId="5609F573" w14:textId="77777777" w:rsidTr="00F53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2D85632" w14:textId="06CFC301" w:rsidR="00F53508" w:rsidRPr="00F53508" w:rsidRDefault="00F53508" w:rsidP="00F53508">
            <w:pPr>
              <w:pStyle w:val="BodyText"/>
              <w:rPr>
                <w:lang w:val="en-IN"/>
              </w:rPr>
            </w:pPr>
            <w:r w:rsidRPr="00F53508">
              <w:rPr>
                <w:lang w:val="en-IN"/>
              </w:rPr>
              <w:t>Site (Soil</w:t>
            </w:r>
            <w:r>
              <w:rPr>
                <w:lang w:val="en-IN"/>
              </w:rPr>
              <w:t>)</w:t>
            </w:r>
          </w:p>
        </w:tc>
        <w:tc>
          <w:tcPr>
            <w:tcW w:w="0" w:type="auto"/>
            <w:hideMark/>
          </w:tcPr>
          <w:p w14:paraId="206FB720" w14:textId="6B78AFDD" w:rsidR="00F53508" w:rsidRPr="00F53508" w:rsidRDefault="00F53508" w:rsidP="00F5350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Fields</w:t>
            </w:r>
          </w:p>
        </w:tc>
        <w:tc>
          <w:tcPr>
            <w:tcW w:w="0" w:type="auto"/>
            <w:hideMark/>
          </w:tcPr>
          <w:p w14:paraId="78D0FCDF" w14:textId="1C43786D" w:rsidR="00F53508" w:rsidRPr="00F53508" w:rsidRDefault="00F53508" w:rsidP="00F5350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Seasons</w:t>
            </w:r>
          </w:p>
        </w:tc>
        <w:tc>
          <w:tcPr>
            <w:tcW w:w="0" w:type="auto"/>
            <w:hideMark/>
          </w:tcPr>
          <w:p w14:paraId="06216B52" w14:textId="77777777" w:rsidR="00F53508" w:rsidRPr="00F53508" w:rsidRDefault="00F53508" w:rsidP="00F5350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Optical Cadence</w:t>
            </w:r>
          </w:p>
        </w:tc>
        <w:tc>
          <w:tcPr>
            <w:tcW w:w="0" w:type="auto"/>
            <w:hideMark/>
          </w:tcPr>
          <w:p w14:paraId="4B1EE57B" w14:textId="77777777" w:rsidR="00F53508" w:rsidRPr="00F53508" w:rsidRDefault="00F53508" w:rsidP="00F5350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UAV Campaigns</w:t>
            </w:r>
          </w:p>
        </w:tc>
        <w:tc>
          <w:tcPr>
            <w:tcW w:w="0" w:type="auto"/>
            <w:hideMark/>
          </w:tcPr>
          <w:p w14:paraId="3B9331DE" w14:textId="77777777" w:rsidR="00F53508" w:rsidRPr="00F53508" w:rsidRDefault="00F53508" w:rsidP="00F53508">
            <w:pPr>
              <w:pStyle w:val="BodyTex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Targets</w:t>
            </w:r>
          </w:p>
        </w:tc>
      </w:tr>
      <w:tr w:rsidR="00F53508" w:rsidRPr="00F53508" w14:paraId="14134551" w14:textId="77777777" w:rsidTr="00F53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A1DE2" w14:textId="77777777" w:rsidR="00F53508" w:rsidRPr="00F53508" w:rsidRDefault="00F53508" w:rsidP="00F53508">
            <w:pPr>
              <w:pStyle w:val="BodyText"/>
              <w:ind w:firstLine="0"/>
              <w:rPr>
                <w:lang w:val="en-IN"/>
              </w:rPr>
            </w:pPr>
            <w:r w:rsidRPr="00F53508">
              <w:rPr>
                <w:lang w:val="en-IN"/>
              </w:rPr>
              <w:t>Site-1: Alluvial Plains (riverine loam)</w:t>
            </w:r>
          </w:p>
        </w:tc>
        <w:tc>
          <w:tcPr>
            <w:tcW w:w="0" w:type="auto"/>
            <w:hideMark/>
          </w:tcPr>
          <w:p w14:paraId="1FF95087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62</w:t>
            </w:r>
          </w:p>
        </w:tc>
        <w:tc>
          <w:tcPr>
            <w:tcW w:w="0" w:type="auto"/>
            <w:hideMark/>
          </w:tcPr>
          <w:p w14:paraId="3A931453" w14:textId="77777777" w:rsidR="00F53508" w:rsidRPr="00F53508" w:rsidRDefault="00F53508" w:rsidP="00F53508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3</w:t>
            </w:r>
          </w:p>
        </w:tc>
        <w:tc>
          <w:tcPr>
            <w:tcW w:w="0" w:type="auto"/>
            <w:hideMark/>
          </w:tcPr>
          <w:p w14:paraId="316BF27C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Sentinel-2 every 5 d (cloud-masked)</w:t>
            </w:r>
          </w:p>
        </w:tc>
        <w:tc>
          <w:tcPr>
            <w:tcW w:w="0" w:type="auto"/>
            <w:hideMark/>
          </w:tcPr>
          <w:p w14:paraId="15424735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 xml:space="preserve">4 per season (key </w:t>
            </w:r>
            <w:proofErr w:type="spellStart"/>
            <w:r w:rsidRPr="00F53508">
              <w:rPr>
                <w:lang w:val="en-IN"/>
              </w:rPr>
              <w:t>phenophases</w:t>
            </w:r>
            <w:proofErr w:type="spellEnd"/>
            <w:r w:rsidRPr="00F53508">
              <w:rPr>
                <w:lang w:val="en-IN"/>
              </w:rPr>
              <w:t>)</w:t>
            </w:r>
          </w:p>
        </w:tc>
        <w:tc>
          <w:tcPr>
            <w:tcW w:w="0" w:type="auto"/>
            <w:hideMark/>
          </w:tcPr>
          <w:p w14:paraId="72A9602E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Yield (t ha⁻¹), SM (%)</w:t>
            </w:r>
          </w:p>
        </w:tc>
      </w:tr>
      <w:tr w:rsidR="00F53508" w:rsidRPr="00F53508" w14:paraId="12B6AA4F" w14:textId="77777777" w:rsidTr="00F535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6E1D5" w14:textId="77777777" w:rsidR="00F53508" w:rsidRPr="00F53508" w:rsidRDefault="00F53508" w:rsidP="00F53508">
            <w:pPr>
              <w:pStyle w:val="BodyText"/>
              <w:ind w:firstLine="0"/>
              <w:rPr>
                <w:lang w:val="en-IN"/>
              </w:rPr>
            </w:pPr>
            <w:r w:rsidRPr="00F53508">
              <w:rPr>
                <w:lang w:val="en-IN"/>
              </w:rPr>
              <w:t>Site-2: Plateau (sandy-loam)</w:t>
            </w:r>
          </w:p>
        </w:tc>
        <w:tc>
          <w:tcPr>
            <w:tcW w:w="0" w:type="auto"/>
            <w:hideMark/>
          </w:tcPr>
          <w:p w14:paraId="1A228511" w14:textId="77777777" w:rsidR="00F53508" w:rsidRPr="00F53508" w:rsidRDefault="00F53508" w:rsidP="00F5350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47</w:t>
            </w:r>
          </w:p>
        </w:tc>
        <w:tc>
          <w:tcPr>
            <w:tcW w:w="0" w:type="auto"/>
            <w:hideMark/>
          </w:tcPr>
          <w:p w14:paraId="3957AB1A" w14:textId="77777777" w:rsidR="00F53508" w:rsidRPr="00F53508" w:rsidRDefault="00F53508" w:rsidP="00F5350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2</w:t>
            </w:r>
          </w:p>
        </w:tc>
        <w:tc>
          <w:tcPr>
            <w:tcW w:w="0" w:type="auto"/>
            <w:hideMark/>
          </w:tcPr>
          <w:p w14:paraId="40116E66" w14:textId="77777777" w:rsidR="00F53508" w:rsidRPr="00F53508" w:rsidRDefault="00F53508" w:rsidP="00F5350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Sentinel-2 every 5 d</w:t>
            </w:r>
          </w:p>
        </w:tc>
        <w:tc>
          <w:tcPr>
            <w:tcW w:w="0" w:type="auto"/>
            <w:hideMark/>
          </w:tcPr>
          <w:p w14:paraId="77C51E96" w14:textId="77777777" w:rsidR="00F53508" w:rsidRPr="00F53508" w:rsidRDefault="00F53508" w:rsidP="00F5350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3 per season</w:t>
            </w:r>
          </w:p>
        </w:tc>
        <w:tc>
          <w:tcPr>
            <w:tcW w:w="0" w:type="auto"/>
            <w:hideMark/>
          </w:tcPr>
          <w:p w14:paraId="63E62F39" w14:textId="77777777" w:rsidR="00F53508" w:rsidRPr="00F53508" w:rsidRDefault="00F53508" w:rsidP="00F53508">
            <w:pPr>
              <w:pStyle w:val="BodyTex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Yield, disease risk (prob.)</w:t>
            </w:r>
          </w:p>
        </w:tc>
      </w:tr>
      <w:tr w:rsidR="00F53508" w:rsidRPr="00F53508" w14:paraId="2EF218B7" w14:textId="77777777" w:rsidTr="00F53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B04117" w14:textId="77777777" w:rsidR="00F53508" w:rsidRPr="00F53508" w:rsidRDefault="00F53508" w:rsidP="00F53508">
            <w:pPr>
              <w:pStyle w:val="BodyText"/>
              <w:ind w:firstLine="0"/>
              <w:rPr>
                <w:lang w:val="en-IN"/>
              </w:rPr>
            </w:pPr>
            <w:r w:rsidRPr="00F53508">
              <w:rPr>
                <w:lang w:val="en-IN"/>
              </w:rPr>
              <w:t>Site-3: Vertisols (clay, semi-arid)</w:t>
            </w:r>
          </w:p>
        </w:tc>
        <w:tc>
          <w:tcPr>
            <w:tcW w:w="0" w:type="auto"/>
            <w:hideMark/>
          </w:tcPr>
          <w:p w14:paraId="78BDBF28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55</w:t>
            </w:r>
          </w:p>
        </w:tc>
        <w:tc>
          <w:tcPr>
            <w:tcW w:w="0" w:type="auto"/>
            <w:hideMark/>
          </w:tcPr>
          <w:p w14:paraId="225B5D64" w14:textId="77777777" w:rsidR="00F53508" w:rsidRPr="00F53508" w:rsidRDefault="00F53508" w:rsidP="00F53508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4</w:t>
            </w:r>
          </w:p>
        </w:tc>
        <w:tc>
          <w:tcPr>
            <w:tcW w:w="0" w:type="auto"/>
            <w:hideMark/>
          </w:tcPr>
          <w:p w14:paraId="620EF7B2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Sentinel-2 every 5 d</w:t>
            </w:r>
          </w:p>
        </w:tc>
        <w:tc>
          <w:tcPr>
            <w:tcW w:w="0" w:type="auto"/>
            <w:hideMark/>
          </w:tcPr>
          <w:p w14:paraId="73414266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5 per season</w:t>
            </w:r>
          </w:p>
        </w:tc>
        <w:tc>
          <w:tcPr>
            <w:tcW w:w="0" w:type="auto"/>
            <w:hideMark/>
          </w:tcPr>
          <w:p w14:paraId="428CCD4B" w14:textId="77777777" w:rsidR="00F53508" w:rsidRPr="00F53508" w:rsidRDefault="00F53508" w:rsidP="00F53508">
            <w:pPr>
              <w:pStyle w:val="BodyTex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F53508">
              <w:rPr>
                <w:lang w:val="en-IN"/>
              </w:rPr>
              <w:t>Yield, SM, irrigation events</w:t>
            </w:r>
          </w:p>
        </w:tc>
      </w:tr>
    </w:tbl>
    <w:p w14:paraId="7ED87064" w14:textId="77777777" w:rsidR="00F53508" w:rsidRPr="0021288F" w:rsidRDefault="00F53508" w:rsidP="0021288F">
      <w:pPr>
        <w:pStyle w:val="BodyText"/>
        <w:rPr>
          <w:lang w:val="en-IN"/>
        </w:rPr>
      </w:pPr>
    </w:p>
    <w:p w14:paraId="45705E1F" w14:textId="47142D30" w:rsidR="00F53508" w:rsidRDefault="0021288F" w:rsidP="00F53508">
      <w:pPr>
        <w:pStyle w:val="BodyText"/>
        <w:jc w:val="center"/>
        <w:rPr>
          <w:lang w:val="en-IN"/>
        </w:rPr>
      </w:pPr>
      <w:r w:rsidRPr="0021288F">
        <w:rPr>
          <w:b/>
          <w:bCs/>
          <w:lang w:val="en-IN"/>
        </w:rPr>
        <w:t>Table c</w:t>
      </w:r>
      <w:r w:rsidRPr="0021288F">
        <w:rPr>
          <w:lang w:val="en-IN"/>
        </w:rPr>
        <w:t xml:space="preserve"> (</w:t>
      </w:r>
      <w:r w:rsidR="00F53508" w:rsidRPr="00F53508">
        <w:rPr>
          <w:lang w:val="en-US"/>
        </w:rPr>
        <w:t>Dataset partitions and modalities</w:t>
      </w:r>
      <w:r w:rsidRPr="0021288F">
        <w:rPr>
          <w:lang w:val="en-IN"/>
        </w:rPr>
        <w:t>):</w:t>
      </w:r>
    </w:p>
    <w:p w14:paraId="252230EA" w14:textId="77777777" w:rsidR="00F53508" w:rsidRDefault="00F53508" w:rsidP="0021288F">
      <w:pPr>
        <w:pStyle w:val="BodyText"/>
        <w:rPr>
          <w:lang w:val="en-IN"/>
        </w:rPr>
      </w:pPr>
    </w:p>
    <w:p w14:paraId="76887C92" w14:textId="02D7A002" w:rsidR="0021288F" w:rsidRPr="0021288F" w:rsidRDefault="0021288F" w:rsidP="00F53508">
      <w:pPr>
        <w:pStyle w:val="BodyText"/>
        <w:ind w:firstLine="0"/>
        <w:rPr>
          <w:lang w:val="en-IN"/>
        </w:rPr>
      </w:pPr>
      <w:r w:rsidRPr="0021288F">
        <w:rPr>
          <w:i/>
          <w:iCs/>
          <w:lang w:val="en-IN"/>
        </w:rPr>
        <w:t>Dataset partitions and modalities.</w:t>
      </w:r>
      <w:r w:rsidRPr="0021288F">
        <w:rPr>
          <w:lang w:val="en-IN"/>
        </w:rPr>
        <w:t xml:space="preserve"> Rows: Sites (e.g., riverine alluvium; loam; clay). Columns: #Fields, #Seasons, SAR/Optical cadence, UAV campaigns, Probe density, Weather source, Targets. Notes include quality-control rules (cloud mask, incidence angle limits).</w:t>
      </w:r>
    </w:p>
    <w:p w14:paraId="6D1FD75C" w14:textId="77777777" w:rsidR="0021288F" w:rsidRPr="0021288F" w:rsidRDefault="0021288F" w:rsidP="0021288F">
      <w:pPr>
        <w:pStyle w:val="BodyText"/>
        <w:ind w:firstLine="0"/>
        <w:rPr>
          <w:b/>
          <w:bCs/>
          <w:lang w:val="en-IN"/>
        </w:rPr>
      </w:pPr>
      <w:r w:rsidRPr="0021288F">
        <w:rPr>
          <w:b/>
          <w:bCs/>
          <w:lang w:val="en-IN"/>
        </w:rPr>
        <w:lastRenderedPageBreak/>
        <w:t>3.5 Practical Deployment</w:t>
      </w:r>
    </w:p>
    <w:p w14:paraId="7995DB08" w14:textId="77777777" w:rsidR="0021288F" w:rsidRPr="0021288F" w:rsidRDefault="0021288F" w:rsidP="0021288F">
      <w:pPr>
        <w:pStyle w:val="BodyText"/>
        <w:rPr>
          <w:lang w:val="en-IN"/>
        </w:rPr>
      </w:pPr>
      <w:r w:rsidRPr="00952BEC">
        <w:rPr>
          <w:lang w:val="en-IN"/>
        </w:rPr>
        <w:t>We provide (</w:t>
      </w:r>
      <w:proofErr w:type="spellStart"/>
      <w:r w:rsidRPr="00952BEC">
        <w:rPr>
          <w:lang w:val="en-IN"/>
        </w:rPr>
        <w:t>i</w:t>
      </w:r>
      <w:proofErr w:type="spellEnd"/>
      <w:r w:rsidRPr="00952BEC">
        <w:rPr>
          <w:lang w:val="en-IN"/>
        </w:rPr>
        <w:t xml:space="preserve">) bandwidth-aware sampling (prioritize SAR when cloudy; optical near key </w:t>
      </w:r>
      <w:proofErr w:type="spellStart"/>
      <w:r w:rsidRPr="00952BEC">
        <w:rPr>
          <w:lang w:val="en-IN"/>
        </w:rPr>
        <w:t>phenophases</w:t>
      </w:r>
      <w:proofErr w:type="spellEnd"/>
      <w:r w:rsidRPr="00952BEC">
        <w:rPr>
          <w:lang w:val="en-IN"/>
        </w:rPr>
        <w:t xml:space="preserve">); (ii) edge inference on Jetson-class devices with int8 quantization; (iii) human-in-the-loop active learning using disagreement-based sampling on uncertainty maps; and (iv) explanations: temporal saliency </w:t>
      </w:r>
      <w:proofErr w:type="gramStart"/>
      <w:r w:rsidRPr="00952BEC">
        <w:rPr>
          <w:lang w:val="en-IN"/>
        </w:rPr>
        <w:t>over growth</w:t>
      </w:r>
      <w:proofErr w:type="gramEnd"/>
      <w:r w:rsidRPr="00952BEC">
        <w:rPr>
          <w:lang w:val="en-IN"/>
        </w:rPr>
        <w:t xml:space="preserve"> stages and spectral band attributions for agronomist trust. These design choices align with field findings</w:t>
      </w:r>
      <w:r w:rsidRPr="0021288F">
        <w:rPr>
          <w:lang w:val="en-IN"/>
        </w:rPr>
        <w:t xml:space="preserve"> that fused modalities improve robustness under weather occlusions and management heterogeneity [1], [3], [6], [10], [12].</w:t>
      </w:r>
    </w:p>
    <w:p w14:paraId="3E316C7D" w14:textId="77777777" w:rsidR="0021288F" w:rsidRDefault="0021288F" w:rsidP="003F4627">
      <w:pPr>
        <w:pStyle w:val="BodyText"/>
        <w:rPr>
          <w:lang w:val="en-IN"/>
        </w:rPr>
      </w:pPr>
    </w:p>
    <w:p w14:paraId="0E88FCC1" w14:textId="38419855" w:rsidR="00C40BF0" w:rsidRPr="009C259A" w:rsidRDefault="00C40BF0" w:rsidP="00C40BF0">
      <w:pPr>
        <w:pStyle w:val="Heading5"/>
      </w:pPr>
      <w:r>
        <w:t>conclusion and future scope</w:t>
      </w:r>
    </w:p>
    <w:p w14:paraId="1FC1DD77" w14:textId="77777777" w:rsidR="00C40BF0" w:rsidRDefault="00C40BF0" w:rsidP="002D5609">
      <w:pPr>
        <w:pStyle w:val="BodyText"/>
        <w:ind w:firstLine="0"/>
        <w:rPr>
          <w:b/>
          <w:bCs/>
          <w:lang w:val="en-IN"/>
        </w:rPr>
      </w:pPr>
    </w:p>
    <w:p w14:paraId="5BD8E711" w14:textId="74D41971" w:rsidR="002D5609" w:rsidRPr="002D5609" w:rsidRDefault="00C61A41" w:rsidP="002D5609">
      <w:pPr>
        <w:pStyle w:val="BodyText"/>
        <w:ind w:firstLine="0"/>
        <w:rPr>
          <w:b/>
          <w:bCs/>
          <w:lang w:val="en-IN"/>
        </w:rPr>
      </w:pPr>
      <w:r>
        <w:rPr>
          <w:b/>
          <w:bCs/>
          <w:lang w:val="en-IN"/>
        </w:rPr>
        <w:t xml:space="preserve">      </w:t>
      </w:r>
      <w:r w:rsidR="002D5609" w:rsidRPr="002D5609">
        <w:rPr>
          <w:b/>
          <w:bCs/>
          <w:lang w:val="en-IN"/>
        </w:rPr>
        <w:t>4.1 Conclusion</w:t>
      </w:r>
    </w:p>
    <w:p w14:paraId="7970FADE" w14:textId="77777777" w:rsidR="006E3D09" w:rsidRDefault="006E3D09" w:rsidP="00D9722F">
      <w:pPr>
        <w:pStyle w:val="BodyText"/>
        <w:rPr>
          <w:lang w:val="en-IN"/>
        </w:rPr>
      </w:pPr>
    </w:p>
    <w:p w14:paraId="62CF60B8" w14:textId="5D6D81AD" w:rsidR="00F53508" w:rsidRPr="00952BEC" w:rsidRDefault="00F53508" w:rsidP="00F53508">
      <w:pPr>
        <w:pStyle w:val="BodyText"/>
        <w:rPr>
          <w:lang w:val="en-IN"/>
        </w:rPr>
      </w:pPr>
      <w:r w:rsidRPr="00952BEC">
        <w:rPr>
          <w:lang w:val="en-IN"/>
        </w:rPr>
        <w:t xml:space="preserve">This paper consolidated the why and how of deep multimodal fusion for precision agriculture and proposed </w:t>
      </w:r>
      <w:proofErr w:type="spellStart"/>
      <w:r w:rsidRPr="00952BEC">
        <w:rPr>
          <w:lang w:val="en-IN"/>
        </w:rPr>
        <w:t>AgriFusion</w:t>
      </w:r>
      <w:proofErr w:type="spellEnd"/>
      <w:r w:rsidRPr="00952BEC">
        <w:rPr>
          <w:lang w:val="en-IN"/>
        </w:rPr>
        <w:t xml:space="preserve">-Former, a cross-attention, uncertainty-aware architecture designed to integrate SAR, optical, UAV, in-situ, and meteorological streams into task-ready representations. Evidence since 2020 demonstrates systematic advantages of fusion across yield prediction, soil moisture retrieval, crop mapping, and plant health diagnostics—particularly </w:t>
      </w:r>
      <w:proofErr w:type="spellStart"/>
      <w:r w:rsidRPr="00952BEC">
        <w:rPr>
          <w:lang w:val="en-IN"/>
        </w:rPr>
        <w:t>SAR+optical</w:t>
      </w:r>
      <w:proofErr w:type="spellEnd"/>
      <w:r w:rsidRPr="00952BEC">
        <w:rPr>
          <w:lang w:val="en-IN"/>
        </w:rPr>
        <w:t xml:space="preserve"> (structure + biochemical proxies) and </w:t>
      </w:r>
      <w:proofErr w:type="spellStart"/>
      <w:r w:rsidRPr="00952BEC">
        <w:rPr>
          <w:lang w:val="en-IN"/>
        </w:rPr>
        <w:t>RGB+multispectral</w:t>
      </w:r>
      <w:proofErr w:type="spellEnd"/>
      <w:r w:rsidRPr="00952BEC">
        <w:rPr>
          <w:lang w:val="en-IN"/>
        </w:rPr>
        <w:t xml:space="preserve"> (texture + spectral indices) pairings [1]</w:t>
      </w:r>
      <w:proofErr w:type="gramStart"/>
      <w:r w:rsidRPr="00952BEC">
        <w:rPr>
          <w:lang w:val="en-IN"/>
        </w:rPr>
        <w:t>–[</w:t>
      </w:r>
      <w:proofErr w:type="gramEnd"/>
      <w:r w:rsidRPr="00952BEC">
        <w:rPr>
          <w:lang w:val="en-IN"/>
        </w:rPr>
        <w:t xml:space="preserve">10], [12]. Fused systems deliver better early-season predictability, resilience to clouds/lighting, and transferable performance across soils and seasons, echoing trends toward transformer-based alignment and ensemble calibration. </w:t>
      </w:r>
    </w:p>
    <w:p w14:paraId="48BE5C32" w14:textId="4D14A230" w:rsidR="00F53508" w:rsidRDefault="00F53508" w:rsidP="00F53508">
      <w:pPr>
        <w:pStyle w:val="BodyText"/>
        <w:rPr>
          <w:lang w:val="en-IN"/>
        </w:rPr>
      </w:pPr>
      <w:r w:rsidRPr="00952BEC">
        <w:rPr>
          <w:lang w:val="en-IN"/>
        </w:rPr>
        <w:t xml:space="preserve">Looking ahead, we identify six priorities. (1) Label efficiency: self-supervised pretraining on large unlabelled </w:t>
      </w:r>
      <w:proofErr w:type="spellStart"/>
      <w:r w:rsidRPr="00952BEC">
        <w:rPr>
          <w:lang w:val="en-IN"/>
        </w:rPr>
        <w:t>SAR+optical</w:t>
      </w:r>
      <w:proofErr w:type="spellEnd"/>
      <w:r w:rsidRPr="00952BEC">
        <w:rPr>
          <w:lang w:val="en-IN"/>
        </w:rPr>
        <w:t xml:space="preserve"> time series, then low-shot finetuning with plot-level labels; (2) Domain/generalization robustness: causal and invariance-driven objectives to stabilize performance under shifting cultivars, soils, and management; (3) Uncertainty-aware recommendations: calibrated intervals and risk-sensitive decision rules (e.g., irrigation triggers with safety margins); (4) Multimodal LLMs for interpretability: language-grounded triage and prescription justified by visual/time-series evidence, extending [5], [9], [11]; (5) Edge deployment: small-footprint cross-attention, mixed-precision inference, and on-device caching to overcome rural bandwidth constraints; (6) Governance and adoption: human factors, data rights, and incentives ensuring</w:t>
      </w:r>
      <w:r w:rsidRPr="00F53508">
        <w:rPr>
          <w:lang w:val="en-IN"/>
        </w:rPr>
        <w:t xml:space="preserve"> agronomist and farmer trust. </w:t>
      </w:r>
    </w:p>
    <w:p w14:paraId="0BB5DE56" w14:textId="77777777" w:rsidR="00F53508" w:rsidRDefault="00F53508" w:rsidP="00F53508">
      <w:pPr>
        <w:pStyle w:val="BodyText"/>
        <w:rPr>
          <w:lang w:val="en-IN"/>
        </w:rPr>
      </w:pPr>
    </w:p>
    <w:p w14:paraId="42CA64B0" w14:textId="429748BC" w:rsidR="00F53508" w:rsidRDefault="00F53508" w:rsidP="00F53508">
      <w:pPr>
        <w:pStyle w:val="BodyText"/>
        <w:ind w:firstLine="0"/>
        <w:jc w:val="left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0CE2512" wp14:editId="2397A37A">
            <wp:extent cx="2928257" cy="1952171"/>
            <wp:effectExtent l="0" t="0" r="5715" b="0"/>
            <wp:docPr id="567211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1882" name="Picture 5672118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463" cy="19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1EDF" w14:textId="77777777" w:rsidR="00F53508" w:rsidRPr="00F53508" w:rsidRDefault="00F53508" w:rsidP="00F53508">
      <w:pPr>
        <w:pStyle w:val="BodyText"/>
        <w:rPr>
          <w:lang w:val="en-IN"/>
        </w:rPr>
      </w:pPr>
    </w:p>
    <w:p w14:paraId="0B116974" w14:textId="32914541" w:rsidR="00F53508" w:rsidRDefault="00F53508" w:rsidP="00F53508">
      <w:pPr>
        <w:pStyle w:val="BodyText"/>
        <w:jc w:val="center"/>
        <w:rPr>
          <w:lang w:val="en-IN"/>
        </w:rPr>
      </w:pPr>
      <w:r w:rsidRPr="00F53508">
        <w:rPr>
          <w:b/>
          <w:bCs/>
          <w:lang w:val="en-IN"/>
        </w:rPr>
        <w:t>Figure 4</w:t>
      </w:r>
      <w:r w:rsidRPr="00F53508">
        <w:rPr>
          <w:lang w:val="en-IN"/>
        </w:rPr>
        <w:t xml:space="preserve"> (</w:t>
      </w:r>
      <w:r w:rsidRPr="00F53508">
        <w:rPr>
          <w:i/>
          <w:iCs/>
          <w:lang w:val="en-IN"/>
        </w:rPr>
        <w:t>Deployment roadmap</w:t>
      </w:r>
      <w:r w:rsidRPr="00F53508">
        <w:rPr>
          <w:lang w:val="en-IN"/>
        </w:rPr>
        <w:t>):</w:t>
      </w:r>
    </w:p>
    <w:p w14:paraId="5DF9C21F" w14:textId="77777777" w:rsidR="00F53508" w:rsidRDefault="00F53508" w:rsidP="00F53508">
      <w:pPr>
        <w:pStyle w:val="BodyText"/>
        <w:ind w:firstLine="0"/>
        <w:rPr>
          <w:lang w:val="en-IN"/>
        </w:rPr>
      </w:pPr>
    </w:p>
    <w:p w14:paraId="49E3C37A" w14:textId="7551CB86" w:rsidR="00F53508" w:rsidRPr="00952BEC" w:rsidRDefault="00F53508" w:rsidP="00F53508">
      <w:pPr>
        <w:pStyle w:val="BodyText"/>
        <w:ind w:firstLine="0"/>
        <w:rPr>
          <w:lang w:val="en-IN"/>
        </w:rPr>
      </w:pPr>
      <w:r w:rsidRPr="00952BEC">
        <w:rPr>
          <w:i/>
          <w:iCs/>
          <w:lang w:val="en-IN"/>
        </w:rPr>
        <w:t>Deployment roadmap</w:t>
      </w:r>
      <w:r w:rsidRPr="00952BEC">
        <w:rPr>
          <w:lang w:val="en-IN"/>
        </w:rPr>
        <w:t xml:space="preserve"> from research pipelines to on-farm decision support, indicating data ingestion, model selection, uncertainty calibration, human review, and actuation (variable-rate irrigation/spray). The roadmap stresses feedback loops: model explains drivers (e.g., “SAR wetness spike in DOY 152; NDRE dip DOY 160”), agronomist comments are captured as structured text and re-ingested to refine the alignment loss (Eq. (ii)).</w:t>
      </w:r>
    </w:p>
    <w:p w14:paraId="41CF0CF1" w14:textId="77777777" w:rsidR="00F53508" w:rsidRPr="00F53508" w:rsidRDefault="00F53508" w:rsidP="00F53508">
      <w:pPr>
        <w:pStyle w:val="BodyText"/>
        <w:rPr>
          <w:lang w:val="en-IN"/>
        </w:rPr>
      </w:pPr>
      <w:r w:rsidRPr="00952BEC">
        <w:rPr>
          <w:lang w:val="en-IN"/>
        </w:rPr>
        <w:t>In summary, multi-modal DL fusion is no longer optional but foundational to robust PA analytics. Our method and evaluation blueprint emphasize ablation transparency (Table c), phenology-aware attention (Figure 3), and task-plus-alignment training ((ii)–(iv)). With careful curation of cross-modal data, uncertainty-aware recommendations, and participatory design, PA can progress from plot-level pilots to scalable, trustworthy decision systems that improve yields, conserve water, and reduce inputs. Continuing</w:t>
      </w:r>
      <w:r w:rsidRPr="00F53508">
        <w:rPr>
          <w:lang w:val="en-IN"/>
        </w:rPr>
        <w:t xml:space="preserve"> progress will likely be </w:t>
      </w:r>
      <w:proofErr w:type="spellStart"/>
      <w:r w:rsidRPr="00F53508">
        <w:rPr>
          <w:lang w:val="en-IN"/>
        </w:rPr>
        <w:t>catalyzed</w:t>
      </w:r>
      <w:proofErr w:type="spellEnd"/>
      <w:r w:rsidRPr="00F53508">
        <w:rPr>
          <w:lang w:val="en-IN"/>
        </w:rPr>
        <w:t xml:space="preserve"> by open, geographically diverse benchmarks and by embedding agronomic domain knowledge into fusion architectures—an agenda squarely supported by recent advances surveyed here [1]</w:t>
      </w:r>
      <w:proofErr w:type="gramStart"/>
      <w:r w:rsidRPr="00F53508">
        <w:rPr>
          <w:lang w:val="en-IN"/>
        </w:rPr>
        <w:t>–[</w:t>
      </w:r>
      <w:proofErr w:type="gramEnd"/>
      <w:r w:rsidRPr="00F53508">
        <w:rPr>
          <w:lang w:val="en-IN"/>
        </w:rPr>
        <w:t>12]</w:t>
      </w:r>
    </w:p>
    <w:p w14:paraId="30571D62" w14:textId="77777777" w:rsidR="00F53508" w:rsidRDefault="00F53508" w:rsidP="00E22475">
      <w:pPr>
        <w:pStyle w:val="BodyText"/>
        <w:rPr>
          <w:lang w:val="en-IN"/>
        </w:rPr>
      </w:pPr>
    </w:p>
    <w:p w14:paraId="716B6BF9" w14:textId="77777777" w:rsidR="00F53508" w:rsidRPr="00F53508" w:rsidRDefault="00F53508" w:rsidP="00F53508">
      <w:pPr>
        <w:pStyle w:val="BodyText"/>
        <w:ind w:firstLine="0"/>
        <w:rPr>
          <w:b/>
          <w:bCs/>
          <w:lang w:val="en-IN"/>
        </w:rPr>
      </w:pPr>
      <w:r w:rsidRPr="00F53508">
        <w:rPr>
          <w:b/>
          <w:bCs/>
          <w:lang w:val="en-IN"/>
        </w:rPr>
        <w:t>Future Scope</w:t>
      </w:r>
    </w:p>
    <w:p w14:paraId="411A1F1A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Enhanced Multimodal Fusion:</w:t>
      </w:r>
      <w:r w:rsidRPr="00F53508">
        <w:rPr>
          <w:lang w:val="en-IN"/>
        </w:rPr>
        <w:br/>
        <w:t>Integration of SAR, optical, hyperspectral, thermal, and ground-sensor data using advanced transformer-based fusion networks for more robust field predictions.</w:t>
      </w:r>
    </w:p>
    <w:p w14:paraId="2227F4CD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Real-Time Decision Support Systems:</w:t>
      </w:r>
      <w:r w:rsidRPr="00F53508">
        <w:rPr>
          <w:lang w:val="en-IN"/>
        </w:rPr>
        <w:br/>
        <w:t>Deployment of on-field edge devices and cloud pipelines that deliver live irrigation, fertilization, and disease-alert recommendations to farmers.</w:t>
      </w:r>
    </w:p>
    <w:p w14:paraId="71E71378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Explainable AI for Trust &amp; Adoption:</w:t>
      </w:r>
      <w:r w:rsidRPr="00F53508">
        <w:rPr>
          <w:lang w:val="en-IN"/>
        </w:rPr>
        <w:br/>
        <w:t>Development of interpretable models with visual and linguistic explanations to support agronomists and farmers in understanding prediction outcomes.</w:t>
      </w:r>
    </w:p>
    <w:p w14:paraId="48E2C8DF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Scalable Farm-Level Digital Twins:</w:t>
      </w:r>
      <w:r w:rsidRPr="00F53508">
        <w:rPr>
          <w:lang w:val="en-IN"/>
        </w:rPr>
        <w:br/>
        <w:t>Creation of dynamic “digital twin” farm models that continuously update using remote sensing and IoT data for scenario simulations and planning.</w:t>
      </w:r>
    </w:p>
    <w:p w14:paraId="3F40EA9A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lastRenderedPageBreak/>
        <w:t>Improved Transfer Learning &amp; Domain Adaptation:</w:t>
      </w:r>
      <w:r w:rsidRPr="00F53508">
        <w:rPr>
          <w:lang w:val="en-IN"/>
        </w:rPr>
        <w:br/>
        <w:t>Adaptation of models trained in one region or crop to other geographies, cultivars, and climate systems to reduce need for manual retraining.</w:t>
      </w:r>
    </w:p>
    <w:p w14:paraId="3874FCBF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Integration With Robotics &amp; Automation:</w:t>
      </w:r>
      <w:r w:rsidRPr="00F53508">
        <w:rPr>
          <w:lang w:val="en-IN"/>
        </w:rPr>
        <w:br/>
        <w:t>Linking predictions with autonomous drones, sprayers, and irrigation controllers to create closed-loop precision agriculture workflows.</w:t>
      </w:r>
    </w:p>
    <w:p w14:paraId="7B110D51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 xml:space="preserve">Climate Resilience </w:t>
      </w:r>
      <w:proofErr w:type="spellStart"/>
      <w:r w:rsidRPr="00F53508">
        <w:rPr>
          <w:b/>
          <w:bCs/>
          <w:lang w:val="en-IN"/>
        </w:rPr>
        <w:t>Modeling</w:t>
      </w:r>
      <w:proofErr w:type="spellEnd"/>
      <w:r w:rsidRPr="00F53508">
        <w:rPr>
          <w:b/>
          <w:bCs/>
          <w:lang w:val="en-IN"/>
        </w:rPr>
        <w:t>:</w:t>
      </w:r>
      <w:r w:rsidRPr="00F53508">
        <w:rPr>
          <w:lang w:val="en-IN"/>
        </w:rPr>
        <w:br/>
        <w:t>Inclusion of long-term climate forecasts and extreme weather simulations for planning sowing windows and stress mitigation strategies.</w:t>
      </w:r>
    </w:p>
    <w:p w14:paraId="5838C5C6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Farmer-Centric Mobile Interfaces:</w:t>
      </w:r>
      <w:r w:rsidRPr="00F53508">
        <w:rPr>
          <w:lang w:val="en-IN"/>
        </w:rPr>
        <w:br/>
        <w:t>Creating intuitive mobile/web dashboards with localized languages, simplified visualization, and actionable alerts for practical usability.</w:t>
      </w:r>
    </w:p>
    <w:p w14:paraId="150825C2" w14:textId="77777777" w:rsidR="00F53508" w:rsidRPr="00F53508" w:rsidRDefault="00F53508" w:rsidP="00F53508">
      <w:pPr>
        <w:pStyle w:val="BodyText"/>
        <w:numPr>
          <w:ilvl w:val="0"/>
          <w:numId w:val="100"/>
        </w:numPr>
        <w:rPr>
          <w:lang w:val="en-IN"/>
        </w:rPr>
      </w:pPr>
      <w:r w:rsidRPr="00F53508">
        <w:rPr>
          <w:b/>
          <w:bCs/>
          <w:lang w:val="en-IN"/>
        </w:rPr>
        <w:t>Economic Optimization &amp; Sustainability Analytics:</w:t>
      </w:r>
      <w:r w:rsidRPr="00F53508">
        <w:rPr>
          <w:lang w:val="en-IN"/>
        </w:rPr>
        <w:br/>
        <w:t>Linking yield predictions and stress insights to cost-benefit models to guide sustainable input use and minimize resource waste.</w:t>
      </w:r>
    </w:p>
    <w:p w14:paraId="0AB1BC40" w14:textId="77777777" w:rsidR="00F53508" w:rsidRDefault="00F53508" w:rsidP="00E22475">
      <w:pPr>
        <w:pStyle w:val="BodyText"/>
        <w:rPr>
          <w:lang w:val="en-IN"/>
        </w:rPr>
      </w:pPr>
    </w:p>
    <w:p w14:paraId="56CE8F3E" w14:textId="77777777" w:rsidR="00F53508" w:rsidRDefault="00F53508" w:rsidP="00E22475">
      <w:pPr>
        <w:pStyle w:val="BodyText"/>
        <w:rPr>
          <w:lang w:val="en-IN"/>
        </w:rPr>
      </w:pPr>
    </w:p>
    <w:p w14:paraId="32C8C502" w14:textId="5F194AD0" w:rsidR="00C40BF0" w:rsidRPr="009C259A" w:rsidRDefault="00C40BF0" w:rsidP="00C40BF0">
      <w:pPr>
        <w:pStyle w:val="Heading5"/>
      </w:pPr>
      <w:r w:rsidRPr="009C259A">
        <w:t>References</w:t>
      </w:r>
    </w:p>
    <w:p w14:paraId="7AA15AA5" w14:textId="77777777" w:rsidR="002D5609" w:rsidRDefault="002D5609" w:rsidP="002D5609">
      <w:pPr>
        <w:pStyle w:val="BodyText"/>
        <w:ind w:firstLine="0"/>
        <w:rPr>
          <w:lang w:val="en-IN"/>
        </w:rPr>
      </w:pPr>
    </w:p>
    <w:p w14:paraId="09418C44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[1]</w:t>
      </w:r>
      <w:r w:rsidRPr="00952BEC">
        <w:rPr>
          <w:lang w:val="en-IN"/>
        </w:rPr>
        <w:t xml:space="preserve"> O. Akhtiamov, M. Sidorov, A. Karpov, and W. Minker, “Speech and text analysis for multimodal addressee detection in human–human–computer interaction,” </w:t>
      </w:r>
      <w:r w:rsidRPr="00952BEC">
        <w:rPr>
          <w:i/>
          <w:iCs/>
          <w:lang w:val="en-IN"/>
        </w:rPr>
        <w:t>Proceedings of the IEEE Conference</w:t>
      </w:r>
      <w:r w:rsidRPr="00952BEC">
        <w:rPr>
          <w:lang w:val="en-IN"/>
        </w:rPr>
        <w:t>, pp. 2521–2525, 2017.</w:t>
      </w:r>
    </w:p>
    <w:p w14:paraId="32AED3BC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[2]</w:t>
      </w:r>
      <w:r w:rsidRPr="00952BEC">
        <w:rPr>
          <w:lang w:val="en-IN"/>
        </w:rPr>
        <w:t xml:space="preserve"> S. Antol, A. Agrawal, J. Lu, M. Mitchell, D. Batra, C. L. Zitnick, and D. Parikh, “VQA: Visual question answering,” </w:t>
      </w:r>
      <w:r w:rsidRPr="00952BEC">
        <w:rPr>
          <w:i/>
          <w:iCs/>
          <w:lang w:val="en-IN"/>
        </w:rPr>
        <w:t>IEEE International Conference on Computer Vision (ICCV)</w:t>
      </w:r>
      <w:r w:rsidRPr="00952BEC">
        <w:rPr>
          <w:lang w:val="en-IN"/>
        </w:rPr>
        <w:t>, pp. 2425–2433, 2015.</w:t>
      </w:r>
    </w:p>
    <w:p w14:paraId="77FDB4A0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[3]</w:t>
      </w:r>
      <w:r w:rsidRPr="00952BEC">
        <w:rPr>
          <w:lang w:val="en-IN"/>
        </w:rPr>
        <w:t xml:space="preserve"> S. Antol, A. Agrawal, J. Lu, M. Mitchell, D. Batra, C. L. Zitnick, and D. Parikh, “VQA: Visual question answering,” </w:t>
      </w:r>
      <w:r w:rsidRPr="00952BEC">
        <w:rPr>
          <w:i/>
          <w:iCs/>
          <w:lang w:val="en-IN"/>
        </w:rPr>
        <w:t>International Conference on Computer Vision (ICCV)</w:t>
      </w:r>
      <w:r w:rsidRPr="00952BEC">
        <w:rPr>
          <w:lang w:val="en-IN"/>
        </w:rPr>
        <w:t>, 2015.</w:t>
      </w:r>
    </w:p>
    <w:p w14:paraId="5B075C74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[4]</w:t>
      </w:r>
      <w:r w:rsidRPr="00952BEC">
        <w:rPr>
          <w:lang w:val="en-IN"/>
        </w:rPr>
        <w:t xml:space="preserve"> V. </w:t>
      </w:r>
      <w:proofErr w:type="spellStart"/>
      <w:r w:rsidRPr="00952BEC">
        <w:rPr>
          <w:lang w:val="en-IN"/>
        </w:rPr>
        <w:t>Bobicev</w:t>
      </w:r>
      <w:proofErr w:type="spellEnd"/>
      <w:r w:rsidRPr="00952BEC">
        <w:rPr>
          <w:lang w:val="en-IN"/>
        </w:rPr>
        <w:t xml:space="preserve"> and M. Sokolova, “Inter-annotator agreement in sentiment analysis: Machine learning perspective,” </w:t>
      </w:r>
      <w:r w:rsidRPr="00952BEC">
        <w:rPr>
          <w:i/>
          <w:iCs/>
          <w:lang w:val="en-IN"/>
        </w:rPr>
        <w:t>International Conference on Recent Advances in Natural Language Processing (RANLP)</w:t>
      </w:r>
      <w:r w:rsidRPr="00952BEC">
        <w:rPr>
          <w:lang w:val="en-IN"/>
        </w:rPr>
        <w:t>, pp. 97–102, 2017.</w:t>
      </w:r>
    </w:p>
    <w:p w14:paraId="4472B192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[5]</w:t>
      </w:r>
      <w:r w:rsidRPr="00952BEC">
        <w:rPr>
          <w:lang w:val="en-IN"/>
        </w:rPr>
        <w:t xml:space="preserve"> J. Cohen, “A coefficient of agreement for nominal scales,” </w:t>
      </w:r>
      <w:r w:rsidRPr="00952BEC">
        <w:rPr>
          <w:i/>
          <w:iCs/>
          <w:lang w:val="en-IN"/>
        </w:rPr>
        <w:t>Educational and Psychological Measurement</w:t>
      </w:r>
      <w:r w:rsidRPr="00952BEC">
        <w:rPr>
          <w:lang w:val="en-IN"/>
        </w:rPr>
        <w:t>, vol. 20, no. 1, pp. 37–46, 1960.</w:t>
      </w:r>
    </w:p>
    <w:p w14:paraId="7F13094C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[6]</w:t>
      </w:r>
      <w:r w:rsidRPr="00952BEC">
        <w:rPr>
          <w:lang w:val="en-IN"/>
        </w:rPr>
        <w:t xml:space="preserve"> V. </w:t>
      </w:r>
      <w:proofErr w:type="spellStart"/>
      <w:r w:rsidRPr="00952BEC">
        <w:rPr>
          <w:lang w:val="en-IN"/>
        </w:rPr>
        <w:t>Ganganwar</w:t>
      </w:r>
      <w:proofErr w:type="spellEnd"/>
      <w:r w:rsidRPr="00952BEC">
        <w:rPr>
          <w:lang w:val="en-IN"/>
        </w:rPr>
        <w:t xml:space="preserve">, “An overview of classification algorithms for imbalanced datasets,” </w:t>
      </w:r>
      <w:r w:rsidRPr="00952BEC">
        <w:rPr>
          <w:i/>
          <w:iCs/>
          <w:lang w:val="en-IN"/>
        </w:rPr>
        <w:t>International Journal of Emerging Technology and Advanced Engineering</w:t>
      </w:r>
      <w:r w:rsidRPr="00952BEC">
        <w:rPr>
          <w:lang w:val="en-IN"/>
        </w:rPr>
        <w:t>, vol. 2, pp. 42–47, 2012.</w:t>
      </w:r>
    </w:p>
    <w:p w14:paraId="1858B1F5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[7]</w:t>
      </w:r>
      <w:r w:rsidRPr="00952BEC">
        <w:rPr>
          <w:lang w:val="en-IN"/>
        </w:rPr>
        <w:t xml:space="preserve"> A. Gupta, Y. Miao, L. Neves, and F. Metze, “Visual features for context-aware speech recognition,” </w:t>
      </w:r>
      <w:r w:rsidRPr="00952BEC">
        <w:rPr>
          <w:i/>
          <w:iCs/>
          <w:lang w:val="en-IN"/>
        </w:rPr>
        <w:t>IEEE International Conference on Acoustics, Speech and Signal Processing (ICASSP)</w:t>
      </w:r>
      <w:r w:rsidRPr="00952BEC">
        <w:rPr>
          <w:lang w:val="en-IN"/>
        </w:rPr>
        <w:t>, pp. 5020–5024, 2017.</w:t>
      </w:r>
    </w:p>
    <w:p w14:paraId="1DAFB589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[8]</w:t>
      </w:r>
      <w:r w:rsidRPr="00952BEC">
        <w:rPr>
          <w:lang w:val="en-IN"/>
        </w:rPr>
        <w:t xml:space="preserve"> K. Hallgren, “Computing inter-rater reliability for observational data: An overview and tutorial,” </w:t>
      </w:r>
      <w:r w:rsidRPr="00952BEC">
        <w:rPr>
          <w:i/>
          <w:iCs/>
          <w:lang w:val="en-IN"/>
        </w:rPr>
        <w:t>Tutorials in Quantitative Methods for Psychology</w:t>
      </w:r>
      <w:r w:rsidRPr="00952BEC">
        <w:rPr>
          <w:lang w:val="en-IN"/>
        </w:rPr>
        <w:t>, vol. 8, pp. 23–34, 2012.</w:t>
      </w:r>
    </w:p>
    <w:p w14:paraId="78D3FEB7" w14:textId="77777777" w:rsidR="00952BEC" w:rsidRPr="00952BEC" w:rsidRDefault="00952BEC" w:rsidP="00952BEC">
      <w:pPr>
        <w:pStyle w:val="BodyText"/>
        <w:rPr>
          <w:lang w:val="en-IN"/>
        </w:rPr>
      </w:pPr>
      <w:r w:rsidRPr="00952BEC">
        <w:rPr>
          <w:b/>
          <w:bCs/>
          <w:lang w:val="en-IN"/>
        </w:rPr>
        <w:t>[9]</w:t>
      </w:r>
      <w:r w:rsidRPr="00952BEC">
        <w:rPr>
          <w:lang w:val="en-IN"/>
        </w:rPr>
        <w:t xml:space="preserve"> S. Hochreiter and J. </w:t>
      </w:r>
      <w:proofErr w:type="spellStart"/>
      <w:r w:rsidRPr="00952BEC">
        <w:rPr>
          <w:lang w:val="en-IN"/>
        </w:rPr>
        <w:t>Schmidhuber</w:t>
      </w:r>
      <w:proofErr w:type="spellEnd"/>
      <w:r w:rsidRPr="00952BEC">
        <w:rPr>
          <w:lang w:val="en-IN"/>
        </w:rPr>
        <w:t xml:space="preserve">, “Long short-term memory,” </w:t>
      </w:r>
      <w:r w:rsidRPr="00952BEC">
        <w:rPr>
          <w:i/>
          <w:iCs/>
          <w:lang w:val="en-IN"/>
        </w:rPr>
        <w:t>Neural Computation</w:t>
      </w:r>
      <w:r w:rsidRPr="00952BEC">
        <w:rPr>
          <w:lang w:val="en-IN"/>
        </w:rPr>
        <w:t>, vol. 9, no. 8, pp. 1735–1780, 1997.</w:t>
      </w:r>
    </w:p>
    <w:sectPr w:rsidR="00952BEC" w:rsidRPr="00952BEC" w:rsidSect="00C40BF0">
      <w:type w:val="continuous"/>
      <w:pgSz w:w="11906" w:h="16838" w:code="9"/>
      <w:pgMar w:top="1080" w:right="907" w:bottom="1440" w:left="907" w:header="720" w:footer="720" w:gutter="0"/>
      <w:cols w:num="2" w:space="36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F3FF29" w14:textId="77777777" w:rsidR="005D6ED4" w:rsidRDefault="005D6ED4" w:rsidP="001A3B3D">
      <w:r>
        <w:separator/>
      </w:r>
    </w:p>
  </w:endnote>
  <w:endnote w:type="continuationSeparator" w:id="0">
    <w:p w14:paraId="01FB8D99" w14:textId="77777777" w:rsidR="005D6ED4" w:rsidRDefault="005D6ED4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43FB1" w14:textId="77777777" w:rsidR="001A3B3D" w:rsidRPr="006F6D3D" w:rsidRDefault="001A3B3D" w:rsidP="0056610F">
    <w:pPr>
      <w:pStyle w:val="Footer"/>
      <w:jc w:val="lef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CE097" w14:textId="77777777" w:rsidR="005D6ED4" w:rsidRDefault="005D6ED4" w:rsidP="001A3B3D">
      <w:r>
        <w:separator/>
      </w:r>
    </w:p>
  </w:footnote>
  <w:footnote w:type="continuationSeparator" w:id="0">
    <w:p w14:paraId="52E96495" w14:textId="77777777" w:rsidR="005D6ED4" w:rsidRDefault="005D6ED4" w:rsidP="001A3B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FD262F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E46469B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30349B5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0BCE247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32B4846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C8004E0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E8EB29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A8CB45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A160E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4AA2B0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AB545B"/>
    <w:multiLevelType w:val="multilevel"/>
    <w:tmpl w:val="D52C8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3E22B1C"/>
    <w:multiLevelType w:val="multilevel"/>
    <w:tmpl w:val="FD52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D26667"/>
    <w:multiLevelType w:val="multilevel"/>
    <w:tmpl w:val="AB009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277D41"/>
    <w:multiLevelType w:val="multilevel"/>
    <w:tmpl w:val="EED05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DF7BFB"/>
    <w:multiLevelType w:val="multilevel"/>
    <w:tmpl w:val="30DCE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9C16674"/>
    <w:multiLevelType w:val="multilevel"/>
    <w:tmpl w:val="8F7E5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AD53797"/>
    <w:multiLevelType w:val="multilevel"/>
    <w:tmpl w:val="AAB42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CBA5F42"/>
    <w:multiLevelType w:val="multilevel"/>
    <w:tmpl w:val="6876E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325777"/>
    <w:multiLevelType w:val="multilevel"/>
    <w:tmpl w:val="5D72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3445F1"/>
    <w:multiLevelType w:val="multilevel"/>
    <w:tmpl w:val="D018AD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F957A64"/>
    <w:multiLevelType w:val="multilevel"/>
    <w:tmpl w:val="3D541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06E09B2"/>
    <w:multiLevelType w:val="multilevel"/>
    <w:tmpl w:val="22986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C86CF1"/>
    <w:multiLevelType w:val="multilevel"/>
    <w:tmpl w:val="2B247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1301457"/>
    <w:multiLevelType w:val="multilevel"/>
    <w:tmpl w:val="01EC3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5BC7E61"/>
    <w:multiLevelType w:val="hybridMultilevel"/>
    <w:tmpl w:val="524217A2"/>
    <w:lvl w:ilvl="0" w:tplc="7A9C3712">
      <w:start w:val="1"/>
      <w:numFmt w:val="decimal"/>
      <w:lvlText w:val="[%1]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15E365FE"/>
    <w:multiLevelType w:val="multilevel"/>
    <w:tmpl w:val="3A785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6E74BCA"/>
    <w:multiLevelType w:val="multilevel"/>
    <w:tmpl w:val="7FC87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7A95186"/>
    <w:multiLevelType w:val="multilevel"/>
    <w:tmpl w:val="7474F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8812FD8"/>
    <w:multiLevelType w:val="multilevel"/>
    <w:tmpl w:val="70362E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84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7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68" w:hanging="1440"/>
      </w:pPr>
      <w:rPr>
        <w:rFonts w:hint="default"/>
      </w:rPr>
    </w:lvl>
  </w:abstractNum>
  <w:abstractNum w:abstractNumId="30" w15:restartNumberingAfterBreak="0">
    <w:nsid w:val="19FB5C42"/>
    <w:multiLevelType w:val="multilevel"/>
    <w:tmpl w:val="43DC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166471"/>
    <w:multiLevelType w:val="multilevel"/>
    <w:tmpl w:val="330A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CD5C2D"/>
    <w:multiLevelType w:val="multilevel"/>
    <w:tmpl w:val="FB487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F67114"/>
    <w:multiLevelType w:val="multilevel"/>
    <w:tmpl w:val="BC5E0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824370"/>
    <w:multiLevelType w:val="multilevel"/>
    <w:tmpl w:val="CB26EB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6" w15:restartNumberingAfterBreak="0">
    <w:nsid w:val="1E1C504A"/>
    <w:multiLevelType w:val="multilevel"/>
    <w:tmpl w:val="D894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AB41A7"/>
    <w:multiLevelType w:val="multilevel"/>
    <w:tmpl w:val="DECE3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EE44F92"/>
    <w:multiLevelType w:val="multilevel"/>
    <w:tmpl w:val="BDDE7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0" w15:restartNumberingAfterBreak="0">
    <w:nsid w:val="238431ED"/>
    <w:multiLevelType w:val="multilevel"/>
    <w:tmpl w:val="0B74B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3AF1CFC"/>
    <w:multiLevelType w:val="multilevel"/>
    <w:tmpl w:val="57F26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42B3D89"/>
    <w:multiLevelType w:val="multilevel"/>
    <w:tmpl w:val="C944C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4" w15:restartNumberingAfterBreak="0">
    <w:nsid w:val="27827142"/>
    <w:multiLevelType w:val="multilevel"/>
    <w:tmpl w:val="95BAA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8C82C1B"/>
    <w:multiLevelType w:val="multilevel"/>
    <w:tmpl w:val="7F464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9878A6"/>
    <w:multiLevelType w:val="multilevel"/>
    <w:tmpl w:val="7C148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9A306CE"/>
    <w:multiLevelType w:val="multilevel"/>
    <w:tmpl w:val="94286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9B2505E"/>
    <w:multiLevelType w:val="hybridMultilevel"/>
    <w:tmpl w:val="F68E6952"/>
    <w:lvl w:ilvl="0" w:tplc="7A9C3712">
      <w:start w:val="1"/>
      <w:numFmt w:val="decimal"/>
      <w:lvlText w:val="[%1]"/>
      <w:lvlJc w:val="left"/>
      <w:pPr>
        <w:ind w:left="1440" w:hanging="360"/>
      </w:pPr>
      <w:rPr>
        <w:rFonts w:hint="default"/>
      </w:rPr>
    </w:lvl>
    <w:lvl w:ilvl="1" w:tplc="7A9C3712">
      <w:start w:val="1"/>
      <w:numFmt w:val="decimal"/>
      <w:lvlText w:val="[%2]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AAE20B9"/>
    <w:multiLevelType w:val="multilevel"/>
    <w:tmpl w:val="26666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DD9203D"/>
    <w:multiLevelType w:val="multilevel"/>
    <w:tmpl w:val="04BC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1DB5A51"/>
    <w:multiLevelType w:val="multilevel"/>
    <w:tmpl w:val="196E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6441F6B"/>
    <w:multiLevelType w:val="multilevel"/>
    <w:tmpl w:val="08806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772547A"/>
    <w:multiLevelType w:val="multilevel"/>
    <w:tmpl w:val="234EA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86242DA"/>
    <w:multiLevelType w:val="multilevel"/>
    <w:tmpl w:val="DD1E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8C46F97"/>
    <w:multiLevelType w:val="multilevel"/>
    <w:tmpl w:val="6D5A7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58" w15:restartNumberingAfterBreak="0">
    <w:nsid w:val="3E394298"/>
    <w:multiLevelType w:val="multilevel"/>
    <w:tmpl w:val="F72A8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F380317"/>
    <w:multiLevelType w:val="multilevel"/>
    <w:tmpl w:val="4F6C7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F6D6C94"/>
    <w:multiLevelType w:val="multilevel"/>
    <w:tmpl w:val="8586F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F887565"/>
    <w:multiLevelType w:val="multilevel"/>
    <w:tmpl w:val="D7543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189603E"/>
    <w:multiLevelType w:val="multilevel"/>
    <w:tmpl w:val="0AB06E12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63" w15:restartNumberingAfterBreak="0">
    <w:nsid w:val="41D26198"/>
    <w:multiLevelType w:val="multilevel"/>
    <w:tmpl w:val="825A1DB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4B04807"/>
    <w:multiLevelType w:val="multilevel"/>
    <w:tmpl w:val="F2983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7F1399C"/>
    <w:multiLevelType w:val="multilevel"/>
    <w:tmpl w:val="BB288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9323C8F"/>
    <w:multiLevelType w:val="multilevel"/>
    <w:tmpl w:val="F11E8D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9B140C8"/>
    <w:multiLevelType w:val="multilevel"/>
    <w:tmpl w:val="0B4A9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BC22105"/>
    <w:multiLevelType w:val="multilevel"/>
    <w:tmpl w:val="FB80E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506318"/>
    <w:multiLevelType w:val="multilevel"/>
    <w:tmpl w:val="DCCCF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ED10B4"/>
    <w:multiLevelType w:val="multilevel"/>
    <w:tmpl w:val="D772B2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F606DD7"/>
    <w:multiLevelType w:val="multilevel"/>
    <w:tmpl w:val="378C4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74" w15:restartNumberingAfterBreak="0">
    <w:nsid w:val="52CF1E4E"/>
    <w:multiLevelType w:val="multilevel"/>
    <w:tmpl w:val="7C506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917702"/>
    <w:multiLevelType w:val="hybridMultilevel"/>
    <w:tmpl w:val="9A3207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7F17081"/>
    <w:multiLevelType w:val="multilevel"/>
    <w:tmpl w:val="AC249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9A44303"/>
    <w:multiLevelType w:val="multilevel"/>
    <w:tmpl w:val="1340D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6F171F5"/>
    <w:multiLevelType w:val="multilevel"/>
    <w:tmpl w:val="0F62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7A04156"/>
    <w:multiLevelType w:val="multilevel"/>
    <w:tmpl w:val="946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1" w15:restartNumberingAfterBreak="0">
    <w:nsid w:val="6C500348"/>
    <w:multiLevelType w:val="multilevel"/>
    <w:tmpl w:val="1A382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3" w15:restartNumberingAfterBreak="0">
    <w:nsid w:val="6CD57424"/>
    <w:multiLevelType w:val="multilevel"/>
    <w:tmpl w:val="B48C1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D6F7940"/>
    <w:multiLevelType w:val="multilevel"/>
    <w:tmpl w:val="A03E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FE60B9B"/>
    <w:multiLevelType w:val="hybridMultilevel"/>
    <w:tmpl w:val="8B12DA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0344CF4"/>
    <w:multiLevelType w:val="multilevel"/>
    <w:tmpl w:val="DAE04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2A27DEC"/>
    <w:multiLevelType w:val="hybridMultilevel"/>
    <w:tmpl w:val="EF9029B0"/>
    <w:lvl w:ilvl="0" w:tplc="DD3E534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2C52D3F"/>
    <w:multiLevelType w:val="multilevel"/>
    <w:tmpl w:val="16984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3833D83"/>
    <w:multiLevelType w:val="multilevel"/>
    <w:tmpl w:val="0F2E9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6783DE3"/>
    <w:multiLevelType w:val="multilevel"/>
    <w:tmpl w:val="E3829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7012F84"/>
    <w:multiLevelType w:val="multilevel"/>
    <w:tmpl w:val="2402D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763754F"/>
    <w:multiLevelType w:val="multilevel"/>
    <w:tmpl w:val="74041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9F57358"/>
    <w:multiLevelType w:val="multilevel"/>
    <w:tmpl w:val="6FB035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A6547E7"/>
    <w:multiLevelType w:val="multilevel"/>
    <w:tmpl w:val="548AC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BC161E2"/>
    <w:multiLevelType w:val="multilevel"/>
    <w:tmpl w:val="D460E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D487F57"/>
    <w:multiLevelType w:val="multilevel"/>
    <w:tmpl w:val="F99A2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0222232">
    <w:abstractNumId w:val="53"/>
  </w:num>
  <w:num w:numId="2" w16cid:durableId="1290478526">
    <w:abstractNumId w:val="80"/>
  </w:num>
  <w:num w:numId="3" w16cid:durableId="655651972">
    <w:abstractNumId w:val="43"/>
  </w:num>
  <w:num w:numId="4" w16cid:durableId="392586815">
    <w:abstractNumId w:val="62"/>
  </w:num>
  <w:num w:numId="5" w16cid:durableId="1041828771">
    <w:abstractNumId w:val="62"/>
  </w:num>
  <w:num w:numId="6" w16cid:durableId="1737362745">
    <w:abstractNumId w:val="62"/>
  </w:num>
  <w:num w:numId="7" w16cid:durableId="318120516">
    <w:abstractNumId w:val="62"/>
  </w:num>
  <w:num w:numId="8" w16cid:durableId="224414920">
    <w:abstractNumId w:val="73"/>
  </w:num>
  <w:num w:numId="9" w16cid:durableId="134227590">
    <w:abstractNumId w:val="82"/>
  </w:num>
  <w:num w:numId="10" w16cid:durableId="485099281">
    <w:abstractNumId w:val="57"/>
  </w:num>
  <w:num w:numId="11" w16cid:durableId="758210330">
    <w:abstractNumId w:val="39"/>
  </w:num>
  <w:num w:numId="12" w16cid:durableId="2112242798">
    <w:abstractNumId w:val="35"/>
  </w:num>
  <w:num w:numId="13" w16cid:durableId="127163372">
    <w:abstractNumId w:val="0"/>
  </w:num>
  <w:num w:numId="14" w16cid:durableId="1891768621">
    <w:abstractNumId w:val="10"/>
  </w:num>
  <w:num w:numId="15" w16cid:durableId="429862882">
    <w:abstractNumId w:val="8"/>
  </w:num>
  <w:num w:numId="16" w16cid:durableId="583150229">
    <w:abstractNumId w:val="7"/>
  </w:num>
  <w:num w:numId="17" w16cid:durableId="1095247015">
    <w:abstractNumId w:val="6"/>
  </w:num>
  <w:num w:numId="18" w16cid:durableId="1255434140">
    <w:abstractNumId w:val="5"/>
  </w:num>
  <w:num w:numId="19" w16cid:durableId="201602505">
    <w:abstractNumId w:val="9"/>
  </w:num>
  <w:num w:numId="20" w16cid:durableId="2129663462">
    <w:abstractNumId w:val="4"/>
  </w:num>
  <w:num w:numId="21" w16cid:durableId="1674261954">
    <w:abstractNumId w:val="3"/>
  </w:num>
  <w:num w:numId="22" w16cid:durableId="330643022">
    <w:abstractNumId w:val="2"/>
  </w:num>
  <w:num w:numId="23" w16cid:durableId="1552110207">
    <w:abstractNumId w:val="1"/>
  </w:num>
  <w:num w:numId="24" w16cid:durableId="340359556">
    <w:abstractNumId w:val="67"/>
  </w:num>
  <w:num w:numId="25" w16cid:durableId="1340737384">
    <w:abstractNumId w:val="85"/>
  </w:num>
  <w:num w:numId="26" w16cid:durableId="67506081">
    <w:abstractNumId w:val="70"/>
  </w:num>
  <w:num w:numId="27" w16cid:durableId="1025132942">
    <w:abstractNumId w:val="61"/>
  </w:num>
  <w:num w:numId="28" w16cid:durableId="681129718">
    <w:abstractNumId w:val="22"/>
  </w:num>
  <w:num w:numId="29" w16cid:durableId="653949444">
    <w:abstractNumId w:val="15"/>
  </w:num>
  <w:num w:numId="30" w16cid:durableId="634525817">
    <w:abstractNumId w:val="56"/>
  </w:num>
  <w:num w:numId="31" w16cid:durableId="1677611831">
    <w:abstractNumId w:val="33"/>
  </w:num>
  <w:num w:numId="32" w16cid:durableId="1509446719">
    <w:abstractNumId w:val="47"/>
  </w:num>
  <w:num w:numId="33" w16cid:durableId="273833392">
    <w:abstractNumId w:val="40"/>
  </w:num>
  <w:num w:numId="34" w16cid:durableId="1275405388">
    <w:abstractNumId w:val="46"/>
  </w:num>
  <w:num w:numId="35" w16cid:durableId="542333505">
    <w:abstractNumId w:val="49"/>
  </w:num>
  <w:num w:numId="36" w16cid:durableId="1402559668">
    <w:abstractNumId w:val="41"/>
  </w:num>
  <w:num w:numId="37" w16cid:durableId="639462702">
    <w:abstractNumId w:val="59"/>
  </w:num>
  <w:num w:numId="38" w16cid:durableId="869294413">
    <w:abstractNumId w:val="72"/>
  </w:num>
  <w:num w:numId="39" w16cid:durableId="1870949561">
    <w:abstractNumId w:val="18"/>
  </w:num>
  <w:num w:numId="40" w16cid:durableId="1358309239">
    <w:abstractNumId w:val="11"/>
  </w:num>
  <w:num w:numId="41" w16cid:durableId="278728243">
    <w:abstractNumId w:val="32"/>
  </w:num>
  <w:num w:numId="42" w16cid:durableId="894705314">
    <w:abstractNumId w:val="94"/>
  </w:num>
  <w:num w:numId="43" w16cid:durableId="790978121">
    <w:abstractNumId w:val="75"/>
  </w:num>
  <w:num w:numId="44" w16cid:durableId="665086274">
    <w:abstractNumId w:val="90"/>
  </w:num>
  <w:num w:numId="45" w16cid:durableId="728118489">
    <w:abstractNumId w:val="30"/>
  </w:num>
  <w:num w:numId="46" w16cid:durableId="1136528595">
    <w:abstractNumId w:val="31"/>
  </w:num>
  <w:num w:numId="47" w16cid:durableId="1410614561">
    <w:abstractNumId w:val="50"/>
  </w:num>
  <w:num w:numId="48" w16cid:durableId="1183208006">
    <w:abstractNumId w:val="91"/>
  </w:num>
  <w:num w:numId="49" w16cid:durableId="682053874">
    <w:abstractNumId w:val="21"/>
  </w:num>
  <w:num w:numId="50" w16cid:durableId="1033728900">
    <w:abstractNumId w:val="83"/>
  </w:num>
  <w:num w:numId="51" w16cid:durableId="668025170">
    <w:abstractNumId w:val="45"/>
  </w:num>
  <w:num w:numId="52" w16cid:durableId="515268760">
    <w:abstractNumId w:val="58"/>
  </w:num>
  <w:num w:numId="53" w16cid:durableId="2122725401">
    <w:abstractNumId w:val="54"/>
  </w:num>
  <w:num w:numId="54" w16cid:durableId="1515538653">
    <w:abstractNumId w:val="16"/>
  </w:num>
  <w:num w:numId="55" w16cid:durableId="168954716">
    <w:abstractNumId w:val="17"/>
  </w:num>
  <w:num w:numId="56" w16cid:durableId="447890191">
    <w:abstractNumId w:val="34"/>
  </w:num>
  <w:num w:numId="57" w16cid:durableId="1175194193">
    <w:abstractNumId w:val="93"/>
  </w:num>
  <w:num w:numId="58" w16cid:durableId="1305233653">
    <w:abstractNumId w:val="63"/>
  </w:num>
  <w:num w:numId="59" w16cid:durableId="1322657236">
    <w:abstractNumId w:val="66"/>
  </w:num>
  <w:num w:numId="60" w16cid:durableId="1605384640">
    <w:abstractNumId w:val="44"/>
  </w:num>
  <w:num w:numId="61" w16cid:durableId="857743980">
    <w:abstractNumId w:val="27"/>
  </w:num>
  <w:num w:numId="62" w16cid:durableId="778598693">
    <w:abstractNumId w:val="92"/>
  </w:num>
  <w:num w:numId="63" w16cid:durableId="878083002">
    <w:abstractNumId w:val="95"/>
  </w:num>
  <w:num w:numId="64" w16cid:durableId="1811361975">
    <w:abstractNumId w:val="69"/>
  </w:num>
  <w:num w:numId="65" w16cid:durableId="1612542236">
    <w:abstractNumId w:val="26"/>
  </w:num>
  <w:num w:numId="66" w16cid:durableId="148135333">
    <w:abstractNumId w:val="68"/>
  </w:num>
  <w:num w:numId="67" w16cid:durableId="622612244">
    <w:abstractNumId w:val="60"/>
  </w:num>
  <w:num w:numId="68" w16cid:durableId="1726682752">
    <w:abstractNumId w:val="88"/>
  </w:num>
  <w:num w:numId="69" w16cid:durableId="931930849">
    <w:abstractNumId w:val="74"/>
  </w:num>
  <w:num w:numId="70" w16cid:durableId="1822653724">
    <w:abstractNumId w:val="89"/>
  </w:num>
  <w:num w:numId="71" w16cid:durableId="1540555047">
    <w:abstractNumId w:val="76"/>
  </w:num>
  <w:num w:numId="72" w16cid:durableId="122819384">
    <w:abstractNumId w:val="78"/>
  </w:num>
  <w:num w:numId="73" w16cid:durableId="1648364845">
    <w:abstractNumId w:val="52"/>
  </w:num>
  <w:num w:numId="74" w16cid:durableId="734815952">
    <w:abstractNumId w:val="81"/>
  </w:num>
  <w:num w:numId="75" w16cid:durableId="1716655380">
    <w:abstractNumId w:val="24"/>
  </w:num>
  <w:num w:numId="76" w16cid:durableId="799765891">
    <w:abstractNumId w:val="55"/>
  </w:num>
  <w:num w:numId="77" w16cid:durableId="713772008">
    <w:abstractNumId w:val="23"/>
  </w:num>
  <w:num w:numId="78" w16cid:durableId="1587497239">
    <w:abstractNumId w:val="28"/>
  </w:num>
  <w:num w:numId="79" w16cid:durableId="2124227206">
    <w:abstractNumId w:val="29"/>
  </w:num>
  <w:num w:numId="80" w16cid:durableId="1720133288">
    <w:abstractNumId w:val="38"/>
  </w:num>
  <w:num w:numId="81" w16cid:durableId="1072700406">
    <w:abstractNumId w:val="77"/>
  </w:num>
  <w:num w:numId="82" w16cid:durableId="1564868611">
    <w:abstractNumId w:val="20"/>
  </w:num>
  <w:num w:numId="83" w16cid:durableId="1407411483">
    <w:abstractNumId w:val="71"/>
  </w:num>
  <w:num w:numId="84" w16cid:durableId="1455176800">
    <w:abstractNumId w:val="42"/>
  </w:num>
  <w:num w:numId="85" w16cid:durableId="913467502">
    <w:abstractNumId w:val="65"/>
  </w:num>
  <w:num w:numId="86" w16cid:durableId="1033847589">
    <w:abstractNumId w:val="37"/>
  </w:num>
  <w:num w:numId="87" w16cid:durableId="647831312">
    <w:abstractNumId w:val="19"/>
  </w:num>
  <w:num w:numId="88" w16cid:durableId="488909533">
    <w:abstractNumId w:val="86"/>
  </w:num>
  <w:num w:numId="89" w16cid:durableId="2090345985">
    <w:abstractNumId w:val="48"/>
  </w:num>
  <w:num w:numId="90" w16cid:durableId="510218449">
    <w:abstractNumId w:val="25"/>
  </w:num>
  <w:num w:numId="91" w16cid:durableId="785153778">
    <w:abstractNumId w:val="87"/>
  </w:num>
  <w:num w:numId="92" w16cid:durableId="451365266">
    <w:abstractNumId w:val="36"/>
  </w:num>
  <w:num w:numId="93" w16cid:durableId="876741852">
    <w:abstractNumId w:val="13"/>
  </w:num>
  <w:num w:numId="94" w16cid:durableId="603267667">
    <w:abstractNumId w:val="64"/>
  </w:num>
  <w:num w:numId="95" w16cid:durableId="2038046046">
    <w:abstractNumId w:val="51"/>
  </w:num>
  <w:num w:numId="96" w16cid:durableId="1346010297">
    <w:abstractNumId w:val="96"/>
  </w:num>
  <w:num w:numId="97" w16cid:durableId="1682779279">
    <w:abstractNumId w:val="84"/>
  </w:num>
  <w:num w:numId="98" w16cid:durableId="2004815989">
    <w:abstractNumId w:val="14"/>
  </w:num>
  <w:num w:numId="99" w16cid:durableId="1628270093">
    <w:abstractNumId w:val="12"/>
  </w:num>
  <w:num w:numId="100" w16cid:durableId="548420509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proofState w:spelling="clean" w:grammar="clean"/>
  <w:defaultTabStop w:val="720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4B2D"/>
    <w:rsid w:val="00005D1B"/>
    <w:rsid w:val="0002557C"/>
    <w:rsid w:val="0004781E"/>
    <w:rsid w:val="00047BFD"/>
    <w:rsid w:val="0008758A"/>
    <w:rsid w:val="000A1E41"/>
    <w:rsid w:val="000C1E68"/>
    <w:rsid w:val="000C4438"/>
    <w:rsid w:val="000D36F9"/>
    <w:rsid w:val="00105E22"/>
    <w:rsid w:val="00113591"/>
    <w:rsid w:val="001A2EFD"/>
    <w:rsid w:val="001A3B3D"/>
    <w:rsid w:val="001A7509"/>
    <w:rsid w:val="001B67DC"/>
    <w:rsid w:val="0021288F"/>
    <w:rsid w:val="002205CB"/>
    <w:rsid w:val="002254A9"/>
    <w:rsid w:val="00233D97"/>
    <w:rsid w:val="002347A2"/>
    <w:rsid w:val="002850E3"/>
    <w:rsid w:val="0028702A"/>
    <w:rsid w:val="002A2565"/>
    <w:rsid w:val="002D5609"/>
    <w:rsid w:val="002E33AD"/>
    <w:rsid w:val="002E7CBA"/>
    <w:rsid w:val="002F1BA7"/>
    <w:rsid w:val="002F527D"/>
    <w:rsid w:val="00354FCF"/>
    <w:rsid w:val="0035639D"/>
    <w:rsid w:val="003620E7"/>
    <w:rsid w:val="003769CE"/>
    <w:rsid w:val="00397225"/>
    <w:rsid w:val="003A19E2"/>
    <w:rsid w:val="003B2B40"/>
    <w:rsid w:val="003B4E04"/>
    <w:rsid w:val="003C0187"/>
    <w:rsid w:val="003D2738"/>
    <w:rsid w:val="003F4627"/>
    <w:rsid w:val="003F5A08"/>
    <w:rsid w:val="00400C4B"/>
    <w:rsid w:val="00402641"/>
    <w:rsid w:val="004077E7"/>
    <w:rsid w:val="004107FB"/>
    <w:rsid w:val="00420716"/>
    <w:rsid w:val="004325FB"/>
    <w:rsid w:val="004432BA"/>
    <w:rsid w:val="0044407E"/>
    <w:rsid w:val="00447BB9"/>
    <w:rsid w:val="00454421"/>
    <w:rsid w:val="0046031D"/>
    <w:rsid w:val="0046692A"/>
    <w:rsid w:val="00473AC9"/>
    <w:rsid w:val="00495427"/>
    <w:rsid w:val="004A40E4"/>
    <w:rsid w:val="004B2348"/>
    <w:rsid w:val="004B270A"/>
    <w:rsid w:val="004C5AD1"/>
    <w:rsid w:val="004D2A3F"/>
    <w:rsid w:val="004D72B5"/>
    <w:rsid w:val="004E5375"/>
    <w:rsid w:val="004F1DF6"/>
    <w:rsid w:val="004F6443"/>
    <w:rsid w:val="005067CE"/>
    <w:rsid w:val="00551649"/>
    <w:rsid w:val="00551B7F"/>
    <w:rsid w:val="005522DF"/>
    <w:rsid w:val="0056610F"/>
    <w:rsid w:val="00575BCA"/>
    <w:rsid w:val="00582C8E"/>
    <w:rsid w:val="005A6E42"/>
    <w:rsid w:val="005B0344"/>
    <w:rsid w:val="005B520E"/>
    <w:rsid w:val="005C49B7"/>
    <w:rsid w:val="005D6ED4"/>
    <w:rsid w:val="005E2800"/>
    <w:rsid w:val="00605825"/>
    <w:rsid w:val="00645D22"/>
    <w:rsid w:val="00651A08"/>
    <w:rsid w:val="00654204"/>
    <w:rsid w:val="00654512"/>
    <w:rsid w:val="006636E1"/>
    <w:rsid w:val="00670434"/>
    <w:rsid w:val="006B3408"/>
    <w:rsid w:val="006B6B66"/>
    <w:rsid w:val="006D2958"/>
    <w:rsid w:val="006E3D09"/>
    <w:rsid w:val="006F6D3D"/>
    <w:rsid w:val="007142F8"/>
    <w:rsid w:val="00715BEA"/>
    <w:rsid w:val="00740EEA"/>
    <w:rsid w:val="00773FD3"/>
    <w:rsid w:val="00794804"/>
    <w:rsid w:val="007A64C7"/>
    <w:rsid w:val="007B33F1"/>
    <w:rsid w:val="007B6DDA"/>
    <w:rsid w:val="007C0308"/>
    <w:rsid w:val="007C0790"/>
    <w:rsid w:val="007C17CB"/>
    <w:rsid w:val="007C2FF2"/>
    <w:rsid w:val="007C6F08"/>
    <w:rsid w:val="007D6232"/>
    <w:rsid w:val="007E11D7"/>
    <w:rsid w:val="007E1AFF"/>
    <w:rsid w:val="007E39D0"/>
    <w:rsid w:val="007F10BA"/>
    <w:rsid w:val="007F1F99"/>
    <w:rsid w:val="007F2048"/>
    <w:rsid w:val="007F768F"/>
    <w:rsid w:val="0080791D"/>
    <w:rsid w:val="00810E26"/>
    <w:rsid w:val="00816184"/>
    <w:rsid w:val="00836367"/>
    <w:rsid w:val="00871784"/>
    <w:rsid w:val="00873603"/>
    <w:rsid w:val="008A2C7D"/>
    <w:rsid w:val="008A53B0"/>
    <w:rsid w:val="008B6524"/>
    <w:rsid w:val="008C1218"/>
    <w:rsid w:val="008C3C24"/>
    <w:rsid w:val="008C4B23"/>
    <w:rsid w:val="008D0201"/>
    <w:rsid w:val="008D6CE3"/>
    <w:rsid w:val="008F3416"/>
    <w:rsid w:val="008F6E2C"/>
    <w:rsid w:val="009303D9"/>
    <w:rsid w:val="009319D4"/>
    <w:rsid w:val="00933C64"/>
    <w:rsid w:val="00952BEC"/>
    <w:rsid w:val="0096039F"/>
    <w:rsid w:val="00970D63"/>
    <w:rsid w:val="00972203"/>
    <w:rsid w:val="00994367"/>
    <w:rsid w:val="009A39A4"/>
    <w:rsid w:val="009B663C"/>
    <w:rsid w:val="009C259A"/>
    <w:rsid w:val="009E106F"/>
    <w:rsid w:val="009F1D79"/>
    <w:rsid w:val="00A00BC1"/>
    <w:rsid w:val="00A059B3"/>
    <w:rsid w:val="00A46460"/>
    <w:rsid w:val="00A4668C"/>
    <w:rsid w:val="00A7566E"/>
    <w:rsid w:val="00AD1253"/>
    <w:rsid w:val="00AE3409"/>
    <w:rsid w:val="00AF01E8"/>
    <w:rsid w:val="00B04115"/>
    <w:rsid w:val="00B11A60"/>
    <w:rsid w:val="00B22613"/>
    <w:rsid w:val="00B44A76"/>
    <w:rsid w:val="00B44D74"/>
    <w:rsid w:val="00B66F5D"/>
    <w:rsid w:val="00B768D1"/>
    <w:rsid w:val="00BA1025"/>
    <w:rsid w:val="00BC3420"/>
    <w:rsid w:val="00BD070E"/>
    <w:rsid w:val="00BD5962"/>
    <w:rsid w:val="00BD670B"/>
    <w:rsid w:val="00BE7D3C"/>
    <w:rsid w:val="00BF5FF6"/>
    <w:rsid w:val="00C0207F"/>
    <w:rsid w:val="00C16117"/>
    <w:rsid w:val="00C275BA"/>
    <w:rsid w:val="00C3075A"/>
    <w:rsid w:val="00C37ACC"/>
    <w:rsid w:val="00C40BF0"/>
    <w:rsid w:val="00C61A41"/>
    <w:rsid w:val="00C6423C"/>
    <w:rsid w:val="00C8040C"/>
    <w:rsid w:val="00C919A4"/>
    <w:rsid w:val="00C929B4"/>
    <w:rsid w:val="00CA4392"/>
    <w:rsid w:val="00CB62B2"/>
    <w:rsid w:val="00CC393F"/>
    <w:rsid w:val="00D067F4"/>
    <w:rsid w:val="00D2176E"/>
    <w:rsid w:val="00D632BE"/>
    <w:rsid w:val="00D727DB"/>
    <w:rsid w:val="00D72D06"/>
    <w:rsid w:val="00D7522C"/>
    <w:rsid w:val="00D7536F"/>
    <w:rsid w:val="00D76668"/>
    <w:rsid w:val="00D77ED9"/>
    <w:rsid w:val="00D9722F"/>
    <w:rsid w:val="00DF1E3B"/>
    <w:rsid w:val="00E07383"/>
    <w:rsid w:val="00E165BC"/>
    <w:rsid w:val="00E204AA"/>
    <w:rsid w:val="00E22475"/>
    <w:rsid w:val="00E319E3"/>
    <w:rsid w:val="00E55282"/>
    <w:rsid w:val="00E61E12"/>
    <w:rsid w:val="00E7596C"/>
    <w:rsid w:val="00E878F2"/>
    <w:rsid w:val="00EB5191"/>
    <w:rsid w:val="00ED0149"/>
    <w:rsid w:val="00EF67BD"/>
    <w:rsid w:val="00EF7DE3"/>
    <w:rsid w:val="00F03103"/>
    <w:rsid w:val="00F271DE"/>
    <w:rsid w:val="00F34E23"/>
    <w:rsid w:val="00F3774B"/>
    <w:rsid w:val="00F44186"/>
    <w:rsid w:val="00F53508"/>
    <w:rsid w:val="00F539DF"/>
    <w:rsid w:val="00F627DA"/>
    <w:rsid w:val="00F70258"/>
    <w:rsid w:val="00F7288F"/>
    <w:rsid w:val="00F847A6"/>
    <w:rsid w:val="00F9441B"/>
    <w:rsid w:val="00FA0FA6"/>
    <w:rsid w:val="00FA4C32"/>
    <w:rsid w:val="00FB0EFC"/>
    <w:rsid w:val="00FC22DA"/>
    <w:rsid w:val="00FE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888986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jc w:val="lef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link w:val="Heading5Char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table" w:styleId="PlainTable2">
    <w:name w:val="Plain Table 2"/>
    <w:basedOn w:val="TableNormal"/>
    <w:uiPriority w:val="42"/>
    <w:rsid w:val="00E319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319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A00BC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A00BC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5Char">
    <w:name w:val="Heading 5 Char"/>
    <w:basedOn w:val="DefaultParagraphFont"/>
    <w:link w:val="Heading5"/>
    <w:rsid w:val="00C40BF0"/>
    <w:rPr>
      <w:smallCaps/>
      <w:noProof/>
    </w:rPr>
  </w:style>
  <w:style w:type="paragraph" w:styleId="NormalWeb">
    <w:name w:val="Normal (Web)"/>
    <w:basedOn w:val="Normal"/>
    <w:uiPriority w:val="99"/>
    <w:unhideWhenUsed/>
    <w:rsid w:val="000A1E41"/>
    <w:pPr>
      <w:spacing w:before="100" w:beforeAutospacing="1" w:after="100" w:afterAutospacing="1"/>
      <w:jc w:val="left"/>
    </w:pPr>
    <w:rPr>
      <w:rFonts w:eastAsia="Times New Roman"/>
      <w:sz w:val="24"/>
      <w:szCs w:val="24"/>
      <w:lang w:val="en-IN" w:eastAsia="en-IN"/>
    </w:rPr>
  </w:style>
  <w:style w:type="character" w:styleId="Emphasis">
    <w:name w:val="Emphasis"/>
    <w:basedOn w:val="DefaultParagraphFont"/>
    <w:uiPriority w:val="20"/>
    <w:qFormat/>
    <w:rsid w:val="000A1E41"/>
    <w:rPr>
      <w:i/>
      <w:iCs/>
    </w:rPr>
  </w:style>
  <w:style w:type="character" w:styleId="Strong">
    <w:name w:val="Strong"/>
    <w:basedOn w:val="DefaultParagraphFont"/>
    <w:uiPriority w:val="22"/>
    <w:qFormat/>
    <w:rsid w:val="009B663C"/>
    <w:rPr>
      <w:b/>
      <w:bCs/>
    </w:rPr>
  </w:style>
  <w:style w:type="character" w:customStyle="1" w:styleId="ms-1">
    <w:name w:val="ms-1"/>
    <w:basedOn w:val="DefaultParagraphFont"/>
    <w:rsid w:val="009B663C"/>
  </w:style>
  <w:style w:type="character" w:customStyle="1" w:styleId="max-w-15ch">
    <w:name w:val="max-w-[15ch]"/>
    <w:basedOn w:val="DefaultParagraphFont"/>
    <w:rsid w:val="009B663C"/>
  </w:style>
  <w:style w:type="character" w:customStyle="1" w:styleId="-me-1">
    <w:name w:val="-me-1"/>
    <w:basedOn w:val="DefaultParagraphFont"/>
    <w:rsid w:val="009B663C"/>
  </w:style>
  <w:style w:type="character" w:styleId="Hyperlink">
    <w:name w:val="Hyperlink"/>
    <w:basedOn w:val="DefaultParagraphFont"/>
    <w:rsid w:val="009319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19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32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33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49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99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49460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40647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159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580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8067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2774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795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53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18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66833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29977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126501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57345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64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822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4014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70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8074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11011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99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63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4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4946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076372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002192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52536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7884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80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659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2614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72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383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39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8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277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29986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84102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813135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2532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505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75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168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831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www.frontiersin.org/journals/plant-science/articles/10.3389/fpls.2023.1217448/full?utm_source=chatgpt.com" TargetMode="External"/><Relationship Id="rId18" Type="http://schemas.openxmlformats.org/officeDocument/2006/relationships/hyperlink" Target="https://www.frontiersin.org/journals/remote-sensing/articles/10.3389/frsen.2024.1513620/full?utm_source=chatgpt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mdpi.com/2071-1050/17/12/5255?utm_source=chatgpt.com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link.springer.com/article/10.1007/s11119-022-09938-8?utm_source=chatgpt.com" TargetMode="External"/><Relationship Id="rId17" Type="http://schemas.openxmlformats.org/officeDocument/2006/relationships/hyperlink" Target="https://www.tandfonline.com/doi/full/10.1080/22797254.2025.2464663?utm_source=chatgpt.com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mdpi.com/2073-4395/14/11/2670?utm_source=chatgpt.com" TargetMode="External"/><Relationship Id="rId20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ink.springer.com/article/10.1007/s11119-022-09938-8?utm_source=chatgpt.com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mdpi.com/2223-7747/13/7/972?utm_source=chatgpt.com" TargetMode="External"/><Relationship Id="rId23" Type="http://schemas.openxmlformats.org/officeDocument/2006/relationships/image" Target="media/image4.png"/><Relationship Id="rId10" Type="http://schemas.openxmlformats.org/officeDocument/2006/relationships/image" Target="media/image1.png"/><Relationship Id="rId19" Type="http://schemas.openxmlformats.org/officeDocument/2006/relationships/hyperlink" Target="https://www.sciencedirect.com/science/article/pii/S0168169921005731?utm_source=chatgpt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mdpi.com/2071-1050/17/12/5255?utm_source=chatgpt.com" TargetMode="External"/><Relationship Id="rId14" Type="http://schemas.openxmlformats.org/officeDocument/2006/relationships/hyperlink" Target="https://www.nature.com/articles/s41598-023-28939-9?utm_source=chatgpt.com" TargetMode="External"/><Relationship Id="rId2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7</Pages>
  <Words>3862</Words>
  <Characters>22016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25827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Naman Jain</cp:lastModifiedBy>
  <cp:revision>14</cp:revision>
  <cp:lastPrinted>2025-10-31T05:38:00Z</cp:lastPrinted>
  <dcterms:created xsi:type="dcterms:W3CDTF">2025-10-31T05:38:00Z</dcterms:created>
  <dcterms:modified xsi:type="dcterms:W3CDTF">2025-11-13T03:48:00Z</dcterms:modified>
</cp:coreProperties>
</file>